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757" w:rsidRPr="00BB7757" w:rsidRDefault="00BB7757" w:rsidP="00BB7757">
      <w:pPr>
        <w:adjustRightInd w:val="0"/>
        <w:snapToGrid w:val="0"/>
        <w:spacing w:line="380" w:lineRule="exact"/>
        <w:jc w:val="center"/>
        <w:rPr>
          <w:rFonts w:ascii="標楷體" w:eastAsia="標楷體" w:hAnsi="標楷體" w:cs="Times New Roman"/>
          <w:b/>
          <w:sz w:val="32"/>
          <w:szCs w:val="32"/>
        </w:rPr>
      </w:pPr>
      <w:r w:rsidRPr="00BB7757">
        <w:rPr>
          <w:rFonts w:ascii="標楷體" w:eastAsia="標楷體" w:hAnsi="標楷體" w:cs="Times New Roman" w:hint="eastAsia"/>
          <w:b/>
          <w:sz w:val="32"/>
          <w:szCs w:val="32"/>
        </w:rPr>
        <w:t>國立雲林科技大學105年內部控制缺失事項追蹤改善表</w:t>
      </w:r>
    </w:p>
    <w:tbl>
      <w:tblPr>
        <w:tblW w:w="10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3791"/>
        <w:gridCol w:w="2700"/>
        <w:gridCol w:w="2760"/>
      </w:tblGrid>
      <w:tr w:rsidR="00BB7757" w:rsidRPr="00BB7757" w:rsidTr="00786596">
        <w:trPr>
          <w:trHeight w:val="498"/>
          <w:jc w:val="center"/>
        </w:trPr>
        <w:tc>
          <w:tcPr>
            <w:tcW w:w="817" w:type="dxa"/>
            <w:vAlign w:val="center"/>
          </w:tcPr>
          <w:p w:rsidR="00BB7757" w:rsidRPr="00BB7757" w:rsidRDefault="00BB7757" w:rsidP="00BB7757">
            <w:pPr>
              <w:adjustRightInd w:val="0"/>
              <w:snapToGrid w:val="0"/>
              <w:spacing w:line="500" w:lineRule="exact"/>
              <w:rPr>
                <w:rFonts w:ascii="標楷體" w:eastAsia="標楷體" w:hAnsi="標楷體" w:cs="Times New Roman"/>
                <w:sz w:val="28"/>
                <w:szCs w:val="28"/>
              </w:rPr>
            </w:pPr>
            <w:r w:rsidRPr="00BB7757">
              <w:rPr>
                <w:rFonts w:ascii="標楷體" w:eastAsia="標楷體" w:hAnsi="標楷體" w:cs="Times New Roman" w:hint="eastAsia"/>
                <w:sz w:val="28"/>
                <w:szCs w:val="28"/>
              </w:rPr>
              <w:t>項次</w:t>
            </w:r>
          </w:p>
        </w:tc>
        <w:tc>
          <w:tcPr>
            <w:tcW w:w="3791" w:type="dxa"/>
            <w:vAlign w:val="center"/>
          </w:tcPr>
          <w:p w:rsidR="00BB7757" w:rsidRPr="00BB7757" w:rsidRDefault="00BB7757" w:rsidP="00BB7757">
            <w:pPr>
              <w:adjustRightInd w:val="0"/>
              <w:snapToGrid w:val="0"/>
              <w:spacing w:line="500" w:lineRule="exact"/>
              <w:jc w:val="center"/>
              <w:rPr>
                <w:rFonts w:ascii="標楷體" w:eastAsia="標楷體" w:hAnsi="標楷體" w:cs="Times New Roman"/>
                <w:sz w:val="28"/>
                <w:szCs w:val="28"/>
              </w:rPr>
            </w:pPr>
            <w:r w:rsidRPr="00BB7757">
              <w:rPr>
                <w:rFonts w:ascii="標楷體" w:eastAsia="標楷體" w:hAnsi="標楷體" w:cs="Times New Roman" w:hint="eastAsia"/>
                <w:sz w:val="28"/>
                <w:szCs w:val="28"/>
              </w:rPr>
              <w:t>缺失事項</w:t>
            </w:r>
          </w:p>
        </w:tc>
        <w:tc>
          <w:tcPr>
            <w:tcW w:w="2700" w:type="dxa"/>
            <w:vAlign w:val="center"/>
          </w:tcPr>
          <w:p w:rsidR="00BB7757" w:rsidRPr="00BB7757" w:rsidRDefault="00BB7757" w:rsidP="00BB7757">
            <w:pPr>
              <w:adjustRightInd w:val="0"/>
              <w:snapToGrid w:val="0"/>
              <w:spacing w:line="500" w:lineRule="exact"/>
              <w:jc w:val="center"/>
              <w:rPr>
                <w:rFonts w:ascii="標楷體" w:eastAsia="標楷體" w:hAnsi="標楷體" w:cs="Times New Roman"/>
                <w:sz w:val="28"/>
                <w:szCs w:val="28"/>
              </w:rPr>
            </w:pPr>
            <w:r w:rsidRPr="00BB7757">
              <w:rPr>
                <w:rFonts w:ascii="標楷體" w:eastAsia="標楷體" w:hAnsi="標楷體" w:cs="Times New Roman" w:hint="eastAsia"/>
                <w:sz w:val="28"/>
                <w:szCs w:val="28"/>
              </w:rPr>
              <w:t>改善情形</w:t>
            </w:r>
          </w:p>
        </w:tc>
        <w:tc>
          <w:tcPr>
            <w:tcW w:w="2760" w:type="dxa"/>
            <w:vAlign w:val="center"/>
          </w:tcPr>
          <w:p w:rsidR="00BB7757" w:rsidRPr="00BB7757" w:rsidRDefault="00BB7757" w:rsidP="00BB7757">
            <w:pPr>
              <w:adjustRightInd w:val="0"/>
              <w:snapToGrid w:val="0"/>
              <w:spacing w:line="500" w:lineRule="exact"/>
              <w:jc w:val="center"/>
              <w:rPr>
                <w:rFonts w:ascii="標楷體" w:eastAsia="標楷體" w:hAnsi="標楷體" w:cs="Times New Roman"/>
                <w:sz w:val="28"/>
                <w:szCs w:val="28"/>
              </w:rPr>
            </w:pPr>
            <w:r w:rsidRPr="00BB7757">
              <w:rPr>
                <w:rFonts w:ascii="標楷體" w:eastAsia="標楷體" w:hAnsi="標楷體" w:cs="Times New Roman" w:hint="eastAsia"/>
                <w:sz w:val="28"/>
                <w:szCs w:val="28"/>
              </w:rPr>
              <w:t>追蹤結果</w:t>
            </w:r>
          </w:p>
        </w:tc>
      </w:tr>
      <w:tr w:rsidR="00BB7757" w:rsidRPr="00BB7757" w:rsidTr="00786596">
        <w:trPr>
          <w:trHeight w:val="413"/>
          <w:jc w:val="center"/>
        </w:trPr>
        <w:tc>
          <w:tcPr>
            <w:tcW w:w="10068" w:type="dxa"/>
            <w:gridSpan w:val="4"/>
          </w:tcPr>
          <w:p w:rsidR="00BB7757" w:rsidRPr="00BB7757" w:rsidRDefault="00BB7757" w:rsidP="00BB7757">
            <w:pPr>
              <w:snapToGrid w:val="0"/>
              <w:spacing w:line="420" w:lineRule="exact"/>
              <w:rPr>
                <w:rFonts w:ascii="標楷體" w:eastAsia="標楷體" w:hAnsi="標楷體" w:cs="Times New Roman"/>
                <w:sz w:val="28"/>
                <w:szCs w:val="28"/>
              </w:rPr>
            </w:pPr>
            <w:r w:rsidRPr="00BB7757">
              <w:rPr>
                <w:rFonts w:ascii="標楷體" w:eastAsia="標楷體" w:hAnsi="標楷體" w:cs="Times New Roman" w:hint="eastAsia"/>
                <w:sz w:val="28"/>
                <w:szCs w:val="28"/>
              </w:rPr>
              <w:t>一、本次新增之缺失</w:t>
            </w:r>
          </w:p>
        </w:tc>
      </w:tr>
      <w:tr w:rsidR="00BB7757" w:rsidRPr="00BB7757" w:rsidTr="00786596">
        <w:trPr>
          <w:trHeight w:val="413"/>
          <w:jc w:val="center"/>
        </w:trPr>
        <w:tc>
          <w:tcPr>
            <w:tcW w:w="10068" w:type="dxa"/>
            <w:gridSpan w:val="4"/>
          </w:tcPr>
          <w:p w:rsidR="00BB7757" w:rsidRPr="00BB7757" w:rsidRDefault="00BB7757" w:rsidP="00BB7757">
            <w:pPr>
              <w:adjustRightInd w:val="0"/>
              <w:snapToGrid w:val="0"/>
              <w:spacing w:line="380" w:lineRule="exact"/>
              <w:jc w:val="both"/>
              <w:rPr>
                <w:rFonts w:ascii="標楷體" w:eastAsia="標楷體" w:hAnsi="標楷體" w:cs="Times New Roman"/>
                <w:sz w:val="28"/>
                <w:szCs w:val="28"/>
              </w:rPr>
            </w:pPr>
            <w:r w:rsidRPr="00BB7757">
              <w:rPr>
                <w:rFonts w:ascii="標楷體" w:eastAsia="標楷體" w:hAnsi="標楷體" w:cs="Times New Roman" w:hint="eastAsia"/>
                <w:sz w:val="28"/>
                <w:szCs w:val="28"/>
              </w:rPr>
              <w:t>自行評估結果所發現缺失</w:t>
            </w:r>
          </w:p>
        </w:tc>
      </w:tr>
      <w:tr w:rsidR="00BB7757" w:rsidRPr="00BB7757" w:rsidTr="00786596">
        <w:trPr>
          <w:trHeight w:val="1691"/>
          <w:jc w:val="center"/>
        </w:trPr>
        <w:tc>
          <w:tcPr>
            <w:tcW w:w="817" w:type="dxa"/>
          </w:tcPr>
          <w:p w:rsidR="00BB7757" w:rsidRPr="00BB7757" w:rsidRDefault="00BB7757" w:rsidP="00BB7757">
            <w:pPr>
              <w:snapToGrid w:val="0"/>
              <w:spacing w:line="340" w:lineRule="exact"/>
              <w:jc w:val="center"/>
              <w:rPr>
                <w:rFonts w:ascii="標楷體" w:eastAsia="標楷體" w:hAnsi="標楷體" w:cs="Times New Roman"/>
                <w:szCs w:val="24"/>
              </w:rPr>
            </w:pPr>
            <w:r w:rsidRPr="00BB7757">
              <w:rPr>
                <w:rFonts w:ascii="標楷體" w:eastAsia="標楷體" w:hAnsi="標楷體" w:cs="Times New Roman"/>
                <w:szCs w:val="24"/>
              </w:rPr>
              <w:t>1</w:t>
            </w:r>
          </w:p>
        </w:tc>
        <w:tc>
          <w:tcPr>
            <w:tcW w:w="3791" w:type="dxa"/>
          </w:tcPr>
          <w:p w:rsidR="00BB7757" w:rsidRPr="00BB7757" w:rsidRDefault="00BB7757" w:rsidP="00BB7757">
            <w:pPr>
              <w:snapToGrid w:val="0"/>
              <w:spacing w:line="340" w:lineRule="exact"/>
              <w:rPr>
                <w:rFonts w:ascii="標楷體" w:eastAsia="標楷體" w:hAnsi="標楷體" w:cs="Times New Roman"/>
                <w:szCs w:val="24"/>
              </w:rPr>
            </w:pPr>
          </w:p>
        </w:tc>
        <w:tc>
          <w:tcPr>
            <w:tcW w:w="2700" w:type="dxa"/>
          </w:tcPr>
          <w:p w:rsidR="00BB7757" w:rsidRPr="00BB7757" w:rsidRDefault="00BB7757" w:rsidP="00BB7757">
            <w:pPr>
              <w:snapToGrid w:val="0"/>
              <w:spacing w:line="340" w:lineRule="exact"/>
              <w:ind w:left="360" w:hangingChars="150" w:hanging="360"/>
              <w:jc w:val="both"/>
              <w:rPr>
                <w:rFonts w:ascii="標楷體" w:eastAsia="標楷體" w:hAnsi="標楷體" w:cs="Times New Roman"/>
                <w:szCs w:val="24"/>
              </w:rPr>
            </w:pPr>
          </w:p>
        </w:tc>
        <w:tc>
          <w:tcPr>
            <w:tcW w:w="2760" w:type="dxa"/>
          </w:tcPr>
          <w:p w:rsidR="00BB7757" w:rsidRPr="00BB7757" w:rsidRDefault="00BB7757" w:rsidP="00BB7757">
            <w:pPr>
              <w:snapToGrid w:val="0"/>
              <w:spacing w:line="340" w:lineRule="exact"/>
              <w:ind w:left="240" w:hangingChars="100" w:hanging="240"/>
              <w:jc w:val="both"/>
              <w:rPr>
                <w:rFonts w:ascii="標楷體" w:eastAsia="標楷體" w:hAnsi="標楷體" w:cs="Times New Roman"/>
                <w:szCs w:val="24"/>
              </w:rPr>
            </w:pPr>
          </w:p>
        </w:tc>
      </w:tr>
      <w:tr w:rsidR="00BB7757" w:rsidRPr="00BB7757" w:rsidTr="00786596">
        <w:trPr>
          <w:trHeight w:val="397"/>
          <w:jc w:val="center"/>
        </w:trPr>
        <w:tc>
          <w:tcPr>
            <w:tcW w:w="817" w:type="dxa"/>
          </w:tcPr>
          <w:p w:rsidR="00BB7757" w:rsidRPr="00BB7757" w:rsidRDefault="00BB7757" w:rsidP="00BB7757">
            <w:pPr>
              <w:spacing w:line="500" w:lineRule="exact"/>
              <w:jc w:val="center"/>
              <w:rPr>
                <w:rFonts w:ascii="標楷體" w:eastAsia="標楷體" w:hAnsi="標楷體" w:cs="Times New Roman"/>
                <w:szCs w:val="24"/>
              </w:rPr>
            </w:pPr>
            <w:r w:rsidRPr="00BB7757">
              <w:rPr>
                <w:rFonts w:ascii="標楷體" w:eastAsia="標楷體" w:hAnsi="標楷體" w:cs="Times New Roman"/>
                <w:szCs w:val="24"/>
              </w:rPr>
              <w:t>2</w:t>
            </w:r>
          </w:p>
        </w:tc>
        <w:tc>
          <w:tcPr>
            <w:tcW w:w="3791" w:type="dxa"/>
          </w:tcPr>
          <w:p w:rsidR="00BB7757" w:rsidRPr="00BB7757" w:rsidRDefault="00BB7757" w:rsidP="00BB7757">
            <w:pPr>
              <w:spacing w:line="500" w:lineRule="exact"/>
              <w:rPr>
                <w:rFonts w:ascii="標楷體" w:eastAsia="標楷體" w:hAnsi="標楷體" w:cs="Times New Roman"/>
                <w:szCs w:val="24"/>
              </w:rPr>
            </w:pPr>
          </w:p>
        </w:tc>
        <w:tc>
          <w:tcPr>
            <w:tcW w:w="2700" w:type="dxa"/>
          </w:tcPr>
          <w:p w:rsidR="00BB7757" w:rsidRPr="00BB7757" w:rsidRDefault="00BB7757" w:rsidP="00BB7757">
            <w:pPr>
              <w:spacing w:line="500" w:lineRule="exact"/>
              <w:jc w:val="both"/>
              <w:rPr>
                <w:rFonts w:ascii="標楷體" w:eastAsia="標楷體" w:hAnsi="標楷體" w:cs="Times New Roman"/>
                <w:szCs w:val="24"/>
              </w:rPr>
            </w:pPr>
          </w:p>
        </w:tc>
        <w:tc>
          <w:tcPr>
            <w:tcW w:w="2760" w:type="dxa"/>
          </w:tcPr>
          <w:p w:rsidR="00BB7757" w:rsidRPr="00BB7757" w:rsidRDefault="00BB7757" w:rsidP="00BB7757">
            <w:pPr>
              <w:spacing w:line="500" w:lineRule="exact"/>
              <w:jc w:val="both"/>
              <w:rPr>
                <w:rFonts w:ascii="標楷體" w:eastAsia="標楷體" w:hAnsi="標楷體" w:cs="Times New Roman"/>
                <w:szCs w:val="24"/>
              </w:rPr>
            </w:pPr>
          </w:p>
        </w:tc>
      </w:tr>
      <w:tr w:rsidR="00BB7757" w:rsidRPr="00BB7757" w:rsidTr="00786596">
        <w:trPr>
          <w:trHeight w:val="398"/>
          <w:jc w:val="center"/>
        </w:trPr>
        <w:tc>
          <w:tcPr>
            <w:tcW w:w="10068" w:type="dxa"/>
            <w:gridSpan w:val="4"/>
          </w:tcPr>
          <w:p w:rsidR="00BB7757" w:rsidRPr="00BB7757" w:rsidRDefault="00BB7757" w:rsidP="00BB7757">
            <w:pPr>
              <w:spacing w:line="380" w:lineRule="exact"/>
              <w:jc w:val="both"/>
              <w:rPr>
                <w:rFonts w:ascii="標楷體" w:eastAsia="標楷體" w:hAnsi="標楷體" w:cs="Times New Roman"/>
                <w:sz w:val="28"/>
                <w:szCs w:val="28"/>
              </w:rPr>
            </w:pPr>
            <w:r w:rsidRPr="00BB7757">
              <w:rPr>
                <w:rFonts w:ascii="標楷體" w:eastAsia="標楷體" w:hAnsi="標楷體" w:cs="Times New Roman" w:hint="eastAsia"/>
                <w:sz w:val="28"/>
                <w:szCs w:val="28"/>
              </w:rPr>
              <w:t>內部稽核報告所列缺失</w:t>
            </w:r>
          </w:p>
        </w:tc>
      </w:tr>
      <w:tr w:rsidR="00BB7757" w:rsidRPr="00BB7757" w:rsidTr="00786596">
        <w:trPr>
          <w:trHeight w:val="768"/>
          <w:jc w:val="center"/>
        </w:trPr>
        <w:tc>
          <w:tcPr>
            <w:tcW w:w="817" w:type="dxa"/>
          </w:tcPr>
          <w:p w:rsidR="00BB7757" w:rsidRPr="00BB7757" w:rsidRDefault="00BB7757" w:rsidP="00BB7757">
            <w:pPr>
              <w:snapToGrid w:val="0"/>
              <w:spacing w:line="340" w:lineRule="exact"/>
              <w:jc w:val="center"/>
              <w:rPr>
                <w:rFonts w:ascii="標楷體" w:eastAsia="標楷體" w:hAnsi="標楷體" w:cs="Times New Roman"/>
                <w:szCs w:val="24"/>
              </w:rPr>
            </w:pPr>
            <w:r w:rsidRPr="00BB7757">
              <w:rPr>
                <w:rFonts w:ascii="標楷體" w:eastAsia="標楷體" w:hAnsi="標楷體" w:cs="Times New Roman"/>
                <w:szCs w:val="24"/>
              </w:rPr>
              <w:t>1</w:t>
            </w:r>
          </w:p>
        </w:tc>
        <w:tc>
          <w:tcPr>
            <w:tcW w:w="3791" w:type="dxa"/>
          </w:tcPr>
          <w:p w:rsidR="00BB7757" w:rsidRPr="00BB7757" w:rsidRDefault="00BB7757" w:rsidP="00BB7757">
            <w:pPr>
              <w:adjustRightInd w:val="0"/>
              <w:snapToGrid w:val="0"/>
              <w:spacing w:line="340" w:lineRule="exact"/>
              <w:ind w:left="360" w:hangingChars="150" w:hanging="360"/>
              <w:jc w:val="both"/>
              <w:rPr>
                <w:rFonts w:ascii="標楷體" w:eastAsia="標楷體" w:hAnsi="標楷體" w:cs="Times New Roman"/>
                <w:szCs w:val="24"/>
              </w:rPr>
            </w:pPr>
          </w:p>
        </w:tc>
        <w:tc>
          <w:tcPr>
            <w:tcW w:w="2700" w:type="dxa"/>
          </w:tcPr>
          <w:p w:rsidR="00BB7757" w:rsidRPr="00BB7757" w:rsidRDefault="00BB7757" w:rsidP="00BB7757">
            <w:pPr>
              <w:snapToGrid w:val="0"/>
              <w:spacing w:line="340" w:lineRule="exact"/>
              <w:ind w:left="240" w:hangingChars="100" w:hanging="240"/>
              <w:jc w:val="both"/>
              <w:rPr>
                <w:rFonts w:ascii="標楷體" w:eastAsia="標楷體" w:hAnsi="標楷體" w:cs="Times New Roman"/>
                <w:szCs w:val="24"/>
              </w:rPr>
            </w:pPr>
          </w:p>
        </w:tc>
        <w:tc>
          <w:tcPr>
            <w:tcW w:w="2760" w:type="dxa"/>
          </w:tcPr>
          <w:p w:rsidR="00BB7757" w:rsidRPr="00BB7757" w:rsidRDefault="00BB7757" w:rsidP="00BB7757">
            <w:pPr>
              <w:snapToGrid w:val="0"/>
              <w:spacing w:line="340" w:lineRule="exact"/>
              <w:jc w:val="both"/>
              <w:rPr>
                <w:rFonts w:ascii="標楷體" w:eastAsia="標楷體" w:hAnsi="標楷體" w:cs="Times New Roman"/>
                <w:szCs w:val="24"/>
              </w:rPr>
            </w:pPr>
          </w:p>
        </w:tc>
      </w:tr>
      <w:tr w:rsidR="00BB7757" w:rsidRPr="00BB7757" w:rsidTr="00786596">
        <w:trPr>
          <w:trHeight w:val="397"/>
          <w:jc w:val="center"/>
        </w:trPr>
        <w:tc>
          <w:tcPr>
            <w:tcW w:w="817" w:type="dxa"/>
          </w:tcPr>
          <w:p w:rsidR="00BB7757" w:rsidRPr="00BB7757" w:rsidRDefault="00BB7757" w:rsidP="00BB7757">
            <w:pPr>
              <w:spacing w:line="460" w:lineRule="exact"/>
              <w:jc w:val="center"/>
              <w:rPr>
                <w:rFonts w:ascii="標楷體" w:eastAsia="標楷體" w:hAnsi="標楷體" w:cs="Times New Roman"/>
                <w:sz w:val="20"/>
                <w:szCs w:val="20"/>
              </w:rPr>
            </w:pPr>
            <w:r w:rsidRPr="00BB7757">
              <w:rPr>
                <w:rFonts w:ascii="標楷體" w:eastAsia="標楷體" w:hAnsi="標楷體" w:cs="Times New Roman"/>
                <w:sz w:val="20"/>
                <w:szCs w:val="20"/>
              </w:rPr>
              <w:t>2</w:t>
            </w:r>
          </w:p>
        </w:tc>
        <w:tc>
          <w:tcPr>
            <w:tcW w:w="3791" w:type="dxa"/>
          </w:tcPr>
          <w:p w:rsidR="00BB7757" w:rsidRPr="00BB7757" w:rsidRDefault="00BB7757" w:rsidP="00BB7757">
            <w:pPr>
              <w:spacing w:line="460" w:lineRule="exact"/>
              <w:rPr>
                <w:rFonts w:ascii="標楷體" w:eastAsia="標楷體" w:hAnsi="標楷體" w:cs="Times New Roman"/>
                <w:sz w:val="20"/>
                <w:szCs w:val="20"/>
              </w:rPr>
            </w:pPr>
          </w:p>
        </w:tc>
        <w:tc>
          <w:tcPr>
            <w:tcW w:w="2700" w:type="dxa"/>
          </w:tcPr>
          <w:p w:rsidR="00BB7757" w:rsidRPr="00BB7757" w:rsidRDefault="00BB7757" w:rsidP="00BB7757">
            <w:pPr>
              <w:spacing w:line="460" w:lineRule="exact"/>
              <w:jc w:val="both"/>
              <w:rPr>
                <w:rFonts w:ascii="標楷體" w:eastAsia="標楷體" w:hAnsi="標楷體" w:cs="Times New Roman"/>
                <w:sz w:val="20"/>
                <w:szCs w:val="20"/>
              </w:rPr>
            </w:pPr>
          </w:p>
        </w:tc>
        <w:tc>
          <w:tcPr>
            <w:tcW w:w="2760" w:type="dxa"/>
          </w:tcPr>
          <w:p w:rsidR="00BB7757" w:rsidRPr="00BB7757" w:rsidRDefault="00BB7757" w:rsidP="00BB7757">
            <w:pPr>
              <w:spacing w:line="460" w:lineRule="exact"/>
              <w:jc w:val="both"/>
              <w:rPr>
                <w:rFonts w:ascii="標楷體" w:eastAsia="標楷體" w:hAnsi="標楷體" w:cs="Times New Roman"/>
                <w:sz w:val="20"/>
                <w:szCs w:val="20"/>
              </w:rPr>
            </w:pPr>
          </w:p>
        </w:tc>
      </w:tr>
      <w:tr w:rsidR="00BB7757" w:rsidRPr="00BB7757" w:rsidTr="00786596">
        <w:trPr>
          <w:trHeight w:val="397"/>
          <w:jc w:val="center"/>
        </w:trPr>
        <w:tc>
          <w:tcPr>
            <w:tcW w:w="10068" w:type="dxa"/>
            <w:gridSpan w:val="4"/>
          </w:tcPr>
          <w:p w:rsidR="00BB7757" w:rsidRPr="00BB7757" w:rsidRDefault="00BB7757" w:rsidP="00BB7757">
            <w:pPr>
              <w:spacing w:line="380" w:lineRule="exact"/>
              <w:jc w:val="both"/>
              <w:rPr>
                <w:rFonts w:ascii="標楷體" w:eastAsia="標楷體" w:hAnsi="標楷體" w:cs="Times New Roman"/>
                <w:sz w:val="28"/>
                <w:szCs w:val="28"/>
              </w:rPr>
            </w:pPr>
            <w:r w:rsidRPr="00BB7757">
              <w:rPr>
                <w:rFonts w:ascii="標楷體" w:eastAsia="標楷體" w:hAnsi="標楷體" w:cs="Times New Roman" w:hint="eastAsia"/>
                <w:sz w:val="28"/>
                <w:szCs w:val="28"/>
              </w:rPr>
              <w:t>稽核評估職能單位所發現缺失</w:t>
            </w:r>
          </w:p>
        </w:tc>
      </w:tr>
      <w:tr w:rsidR="00BB7757" w:rsidRPr="00BB7757" w:rsidTr="00786596">
        <w:trPr>
          <w:trHeight w:val="397"/>
          <w:jc w:val="center"/>
        </w:trPr>
        <w:tc>
          <w:tcPr>
            <w:tcW w:w="817" w:type="dxa"/>
          </w:tcPr>
          <w:p w:rsidR="00BB7757" w:rsidRPr="00BB7757" w:rsidRDefault="00BB7757" w:rsidP="00BB7757">
            <w:pPr>
              <w:spacing w:line="460" w:lineRule="exact"/>
              <w:jc w:val="center"/>
              <w:rPr>
                <w:rFonts w:ascii="標楷體" w:eastAsia="標楷體" w:hAnsi="標楷體" w:cs="Times New Roman"/>
                <w:sz w:val="20"/>
                <w:szCs w:val="20"/>
              </w:rPr>
            </w:pPr>
          </w:p>
        </w:tc>
        <w:tc>
          <w:tcPr>
            <w:tcW w:w="3791" w:type="dxa"/>
          </w:tcPr>
          <w:p w:rsidR="00BB7757" w:rsidRPr="00BB7757" w:rsidRDefault="00BB7757" w:rsidP="00BB7757">
            <w:pPr>
              <w:spacing w:line="460" w:lineRule="exact"/>
              <w:rPr>
                <w:rFonts w:ascii="標楷體" w:eastAsia="標楷體" w:hAnsi="標楷體" w:cs="Times New Roman"/>
                <w:sz w:val="20"/>
                <w:szCs w:val="20"/>
              </w:rPr>
            </w:pPr>
          </w:p>
        </w:tc>
        <w:tc>
          <w:tcPr>
            <w:tcW w:w="2700" w:type="dxa"/>
          </w:tcPr>
          <w:p w:rsidR="00BB7757" w:rsidRPr="00BB7757" w:rsidRDefault="00BB7757" w:rsidP="00BB7757">
            <w:pPr>
              <w:spacing w:line="460" w:lineRule="exact"/>
              <w:jc w:val="both"/>
              <w:rPr>
                <w:rFonts w:ascii="標楷體" w:eastAsia="標楷體" w:hAnsi="標楷體" w:cs="Times New Roman"/>
                <w:sz w:val="20"/>
                <w:szCs w:val="20"/>
              </w:rPr>
            </w:pPr>
          </w:p>
        </w:tc>
        <w:tc>
          <w:tcPr>
            <w:tcW w:w="2760" w:type="dxa"/>
          </w:tcPr>
          <w:p w:rsidR="00BB7757" w:rsidRPr="00BB7757" w:rsidRDefault="00BB7757" w:rsidP="00BB7757">
            <w:pPr>
              <w:spacing w:line="460" w:lineRule="exact"/>
              <w:jc w:val="both"/>
              <w:rPr>
                <w:rFonts w:ascii="標楷體" w:eastAsia="標楷體" w:hAnsi="標楷體" w:cs="Times New Roman"/>
                <w:sz w:val="20"/>
                <w:szCs w:val="20"/>
              </w:rPr>
            </w:pPr>
          </w:p>
        </w:tc>
      </w:tr>
      <w:tr w:rsidR="00BB7757" w:rsidRPr="00BB7757" w:rsidTr="00786596">
        <w:trPr>
          <w:trHeight w:val="454"/>
          <w:jc w:val="center"/>
        </w:trPr>
        <w:tc>
          <w:tcPr>
            <w:tcW w:w="10068" w:type="dxa"/>
            <w:gridSpan w:val="4"/>
          </w:tcPr>
          <w:p w:rsidR="00BB7757" w:rsidRPr="00BB7757" w:rsidRDefault="00BB7757" w:rsidP="00BB7757">
            <w:pPr>
              <w:spacing w:line="380" w:lineRule="exact"/>
              <w:jc w:val="both"/>
              <w:rPr>
                <w:rFonts w:ascii="標楷體" w:eastAsia="標楷體" w:hAnsi="標楷體" w:cs="Times New Roman"/>
                <w:sz w:val="28"/>
                <w:szCs w:val="28"/>
              </w:rPr>
            </w:pPr>
            <w:r w:rsidRPr="00BB7757">
              <w:rPr>
                <w:rFonts w:ascii="標楷體" w:eastAsia="標楷體" w:hAnsi="標楷體" w:cs="Times New Roman" w:hint="eastAsia"/>
                <w:sz w:val="28"/>
                <w:szCs w:val="28"/>
              </w:rPr>
              <w:t>監察院彈劾與糾正</w:t>
            </w:r>
            <w:r w:rsidRPr="00BB7757">
              <w:rPr>
                <w:rFonts w:ascii="標楷體" w:eastAsia="標楷體" w:hAnsi="標楷體" w:cs="Times New Roman"/>
                <w:sz w:val="28"/>
                <w:szCs w:val="28"/>
              </w:rPr>
              <w:t>(</w:t>
            </w:r>
            <w:r w:rsidRPr="00BB7757">
              <w:rPr>
                <w:rFonts w:ascii="標楷體" w:eastAsia="標楷體" w:hAnsi="標楷體" w:cs="Times New Roman" w:hint="eastAsia"/>
                <w:sz w:val="28"/>
                <w:szCs w:val="28"/>
              </w:rPr>
              <w:t>舉</w:t>
            </w:r>
            <w:r w:rsidRPr="00BB7757">
              <w:rPr>
                <w:rFonts w:ascii="標楷體" w:eastAsia="標楷體" w:hAnsi="標楷體" w:cs="Times New Roman"/>
                <w:sz w:val="28"/>
                <w:szCs w:val="28"/>
              </w:rPr>
              <w:t>)</w:t>
            </w:r>
            <w:r w:rsidRPr="00BB7757">
              <w:rPr>
                <w:rFonts w:ascii="標楷體" w:eastAsia="標楷體" w:hAnsi="標楷體" w:cs="Times New Roman" w:hint="eastAsia"/>
                <w:sz w:val="28"/>
                <w:szCs w:val="28"/>
              </w:rPr>
              <w:t>案件</w:t>
            </w:r>
          </w:p>
        </w:tc>
      </w:tr>
      <w:tr w:rsidR="00BB7757" w:rsidRPr="00BB7757" w:rsidTr="00786596">
        <w:trPr>
          <w:trHeight w:val="269"/>
          <w:jc w:val="center"/>
        </w:trPr>
        <w:tc>
          <w:tcPr>
            <w:tcW w:w="817" w:type="dxa"/>
          </w:tcPr>
          <w:p w:rsidR="00BB7757" w:rsidRPr="00BB7757" w:rsidRDefault="00BB7757" w:rsidP="00BB7757">
            <w:pPr>
              <w:spacing w:line="460" w:lineRule="exact"/>
              <w:jc w:val="center"/>
              <w:rPr>
                <w:rFonts w:ascii="標楷體" w:eastAsia="標楷體" w:hAnsi="標楷體" w:cs="Times New Roman"/>
                <w:sz w:val="20"/>
                <w:szCs w:val="20"/>
              </w:rPr>
            </w:pPr>
          </w:p>
        </w:tc>
        <w:tc>
          <w:tcPr>
            <w:tcW w:w="3791" w:type="dxa"/>
          </w:tcPr>
          <w:p w:rsidR="00BB7757" w:rsidRPr="00BB7757" w:rsidRDefault="00BB7757" w:rsidP="00BB7757">
            <w:pPr>
              <w:spacing w:line="460" w:lineRule="exact"/>
              <w:jc w:val="center"/>
              <w:rPr>
                <w:rFonts w:ascii="標楷體" w:eastAsia="標楷體" w:hAnsi="標楷體" w:cs="Times New Roman"/>
                <w:sz w:val="20"/>
                <w:szCs w:val="20"/>
              </w:rPr>
            </w:pPr>
          </w:p>
        </w:tc>
        <w:tc>
          <w:tcPr>
            <w:tcW w:w="2700" w:type="dxa"/>
          </w:tcPr>
          <w:p w:rsidR="00BB7757" w:rsidRPr="00BB7757" w:rsidRDefault="00BB7757" w:rsidP="00BB7757">
            <w:pPr>
              <w:spacing w:line="460" w:lineRule="exact"/>
              <w:jc w:val="both"/>
              <w:rPr>
                <w:rFonts w:ascii="標楷體" w:eastAsia="標楷體" w:hAnsi="標楷體" w:cs="Times New Roman"/>
                <w:sz w:val="20"/>
                <w:szCs w:val="20"/>
              </w:rPr>
            </w:pPr>
          </w:p>
        </w:tc>
        <w:tc>
          <w:tcPr>
            <w:tcW w:w="2760" w:type="dxa"/>
          </w:tcPr>
          <w:p w:rsidR="00BB7757" w:rsidRPr="00BB7757" w:rsidRDefault="00BB7757" w:rsidP="00BB7757">
            <w:pPr>
              <w:spacing w:line="460" w:lineRule="exact"/>
              <w:jc w:val="both"/>
              <w:rPr>
                <w:rFonts w:ascii="標楷體" w:eastAsia="標楷體" w:hAnsi="標楷體" w:cs="Times New Roman"/>
                <w:sz w:val="20"/>
                <w:szCs w:val="20"/>
              </w:rPr>
            </w:pPr>
          </w:p>
        </w:tc>
      </w:tr>
      <w:tr w:rsidR="00BB7757" w:rsidRPr="00BB7757" w:rsidTr="00786596">
        <w:trPr>
          <w:trHeight w:val="384"/>
          <w:jc w:val="center"/>
        </w:trPr>
        <w:tc>
          <w:tcPr>
            <w:tcW w:w="10068" w:type="dxa"/>
            <w:gridSpan w:val="4"/>
          </w:tcPr>
          <w:p w:rsidR="00BB7757" w:rsidRPr="00BB7757" w:rsidRDefault="00BB7757" w:rsidP="00BB7757">
            <w:pPr>
              <w:spacing w:line="380" w:lineRule="exact"/>
              <w:jc w:val="both"/>
              <w:rPr>
                <w:rFonts w:ascii="標楷體" w:eastAsia="標楷體" w:hAnsi="標楷體" w:cs="Times New Roman"/>
                <w:sz w:val="28"/>
                <w:szCs w:val="28"/>
              </w:rPr>
            </w:pPr>
            <w:r w:rsidRPr="00BB7757">
              <w:rPr>
                <w:rFonts w:ascii="標楷體" w:eastAsia="標楷體" w:hAnsi="標楷體" w:cs="Times New Roman" w:hint="eastAsia"/>
                <w:sz w:val="28"/>
                <w:szCs w:val="28"/>
              </w:rPr>
              <w:t>審計部中央政府總決算審核報告重要審核意見</w:t>
            </w:r>
          </w:p>
        </w:tc>
      </w:tr>
      <w:tr w:rsidR="00BB7757" w:rsidRPr="00BB7757" w:rsidTr="00786596">
        <w:trPr>
          <w:trHeight w:val="498"/>
          <w:jc w:val="center"/>
        </w:trPr>
        <w:tc>
          <w:tcPr>
            <w:tcW w:w="817" w:type="dxa"/>
            <w:vAlign w:val="center"/>
          </w:tcPr>
          <w:p w:rsidR="00BB7757" w:rsidRPr="00BB7757" w:rsidRDefault="00BB7757" w:rsidP="00BB7757">
            <w:pPr>
              <w:spacing w:line="460" w:lineRule="exact"/>
              <w:jc w:val="both"/>
              <w:rPr>
                <w:rFonts w:ascii="標楷體" w:eastAsia="標楷體" w:hAnsi="標楷體" w:cs="Times New Roman"/>
                <w:sz w:val="20"/>
                <w:szCs w:val="20"/>
              </w:rPr>
            </w:pPr>
          </w:p>
        </w:tc>
        <w:tc>
          <w:tcPr>
            <w:tcW w:w="3791" w:type="dxa"/>
            <w:vAlign w:val="center"/>
          </w:tcPr>
          <w:p w:rsidR="00BB7757" w:rsidRPr="00BB7757" w:rsidRDefault="00BB7757" w:rsidP="00BB7757">
            <w:pPr>
              <w:spacing w:line="460" w:lineRule="exact"/>
              <w:jc w:val="both"/>
              <w:rPr>
                <w:rFonts w:ascii="標楷體" w:eastAsia="標楷體" w:hAnsi="標楷體" w:cs="Times New Roman"/>
                <w:sz w:val="20"/>
                <w:szCs w:val="20"/>
              </w:rPr>
            </w:pPr>
          </w:p>
        </w:tc>
        <w:tc>
          <w:tcPr>
            <w:tcW w:w="2700" w:type="dxa"/>
            <w:vAlign w:val="center"/>
          </w:tcPr>
          <w:p w:rsidR="00BB7757" w:rsidRPr="00BB7757" w:rsidRDefault="00BB7757" w:rsidP="00BB7757">
            <w:pPr>
              <w:spacing w:line="460" w:lineRule="exact"/>
              <w:jc w:val="both"/>
              <w:rPr>
                <w:rFonts w:ascii="標楷體" w:eastAsia="標楷體" w:hAnsi="標楷體" w:cs="Times New Roman"/>
                <w:sz w:val="20"/>
                <w:szCs w:val="20"/>
              </w:rPr>
            </w:pPr>
          </w:p>
        </w:tc>
        <w:tc>
          <w:tcPr>
            <w:tcW w:w="2760" w:type="dxa"/>
            <w:vAlign w:val="center"/>
          </w:tcPr>
          <w:p w:rsidR="00BB7757" w:rsidRPr="00BB7757" w:rsidRDefault="00BB7757" w:rsidP="00BB7757">
            <w:pPr>
              <w:spacing w:line="460" w:lineRule="exact"/>
              <w:jc w:val="both"/>
              <w:rPr>
                <w:rFonts w:ascii="標楷體" w:eastAsia="標楷體" w:hAnsi="標楷體" w:cs="Times New Roman"/>
                <w:sz w:val="20"/>
                <w:szCs w:val="20"/>
              </w:rPr>
            </w:pPr>
          </w:p>
        </w:tc>
      </w:tr>
      <w:tr w:rsidR="00BB7757" w:rsidRPr="00BB7757" w:rsidTr="00786596">
        <w:trPr>
          <w:trHeight w:val="384"/>
          <w:jc w:val="center"/>
        </w:trPr>
        <w:tc>
          <w:tcPr>
            <w:tcW w:w="10068" w:type="dxa"/>
            <w:gridSpan w:val="4"/>
          </w:tcPr>
          <w:p w:rsidR="00BB7757" w:rsidRPr="00BB7757" w:rsidRDefault="00BB7757" w:rsidP="00BB7757">
            <w:pPr>
              <w:spacing w:line="380" w:lineRule="exact"/>
              <w:jc w:val="both"/>
              <w:rPr>
                <w:rFonts w:ascii="標楷體" w:eastAsia="標楷體" w:hAnsi="標楷體" w:cs="Times New Roman"/>
                <w:sz w:val="28"/>
                <w:szCs w:val="28"/>
              </w:rPr>
            </w:pPr>
            <w:r w:rsidRPr="00BB7757">
              <w:rPr>
                <w:rFonts w:ascii="標楷體" w:eastAsia="標楷體" w:hAnsi="標楷體" w:cs="Times New Roman" w:hint="eastAsia"/>
                <w:sz w:val="28"/>
                <w:szCs w:val="28"/>
              </w:rPr>
              <w:t>上級與權責機關督導所提缺失</w:t>
            </w:r>
          </w:p>
        </w:tc>
      </w:tr>
      <w:tr w:rsidR="00BB7757" w:rsidRPr="00BB7757" w:rsidTr="00786596">
        <w:trPr>
          <w:trHeight w:val="470"/>
          <w:jc w:val="center"/>
        </w:trPr>
        <w:tc>
          <w:tcPr>
            <w:tcW w:w="817" w:type="dxa"/>
          </w:tcPr>
          <w:p w:rsidR="00BB7757" w:rsidRPr="00BB7757" w:rsidRDefault="00BB7757" w:rsidP="00BB7757">
            <w:pPr>
              <w:spacing w:line="460" w:lineRule="exact"/>
              <w:jc w:val="center"/>
              <w:rPr>
                <w:rFonts w:ascii="標楷體" w:eastAsia="標楷體" w:hAnsi="標楷體" w:cs="Times New Roman"/>
                <w:sz w:val="20"/>
                <w:szCs w:val="20"/>
              </w:rPr>
            </w:pPr>
          </w:p>
        </w:tc>
        <w:tc>
          <w:tcPr>
            <w:tcW w:w="3791" w:type="dxa"/>
          </w:tcPr>
          <w:p w:rsidR="00BB7757" w:rsidRPr="00BB7757" w:rsidRDefault="00BB7757" w:rsidP="00BB7757">
            <w:pPr>
              <w:spacing w:line="460" w:lineRule="exact"/>
              <w:jc w:val="center"/>
              <w:rPr>
                <w:rFonts w:ascii="標楷體" w:eastAsia="標楷體" w:hAnsi="標楷體" w:cs="Times New Roman"/>
                <w:sz w:val="20"/>
                <w:szCs w:val="20"/>
              </w:rPr>
            </w:pPr>
          </w:p>
        </w:tc>
        <w:tc>
          <w:tcPr>
            <w:tcW w:w="2700" w:type="dxa"/>
          </w:tcPr>
          <w:p w:rsidR="00BB7757" w:rsidRPr="00BB7757" w:rsidRDefault="00BB7757" w:rsidP="00BB7757">
            <w:pPr>
              <w:spacing w:line="460" w:lineRule="exact"/>
              <w:jc w:val="both"/>
              <w:rPr>
                <w:rFonts w:ascii="標楷體" w:eastAsia="標楷體" w:hAnsi="標楷體" w:cs="Times New Roman"/>
                <w:sz w:val="20"/>
                <w:szCs w:val="20"/>
              </w:rPr>
            </w:pPr>
          </w:p>
        </w:tc>
        <w:tc>
          <w:tcPr>
            <w:tcW w:w="2760" w:type="dxa"/>
          </w:tcPr>
          <w:p w:rsidR="00BB7757" w:rsidRPr="00BB7757" w:rsidRDefault="00BB7757" w:rsidP="00BB7757">
            <w:pPr>
              <w:spacing w:line="460" w:lineRule="exact"/>
              <w:jc w:val="both"/>
              <w:rPr>
                <w:rFonts w:ascii="標楷體" w:eastAsia="標楷體" w:hAnsi="標楷體" w:cs="Times New Roman"/>
                <w:sz w:val="20"/>
                <w:szCs w:val="20"/>
              </w:rPr>
            </w:pPr>
          </w:p>
        </w:tc>
      </w:tr>
      <w:tr w:rsidR="00BB7757" w:rsidRPr="00BB7757" w:rsidTr="00786596">
        <w:trPr>
          <w:trHeight w:val="470"/>
          <w:jc w:val="center"/>
        </w:trPr>
        <w:tc>
          <w:tcPr>
            <w:tcW w:w="10068" w:type="dxa"/>
            <w:gridSpan w:val="4"/>
          </w:tcPr>
          <w:p w:rsidR="00BB7757" w:rsidRPr="00BB7757" w:rsidRDefault="00BB7757" w:rsidP="00BB7757">
            <w:pPr>
              <w:spacing w:line="420" w:lineRule="exact"/>
              <w:jc w:val="both"/>
              <w:rPr>
                <w:rFonts w:ascii="標楷體" w:eastAsia="標楷體" w:hAnsi="標楷體" w:cs="Times New Roman"/>
                <w:sz w:val="28"/>
                <w:szCs w:val="28"/>
              </w:rPr>
            </w:pPr>
            <w:r w:rsidRPr="00BB7757">
              <w:rPr>
                <w:rFonts w:ascii="標楷體" w:eastAsia="標楷體" w:hAnsi="標楷體" w:cs="Times New Roman" w:hint="eastAsia"/>
                <w:sz w:val="28"/>
                <w:szCs w:val="28"/>
              </w:rPr>
              <w:t>二、上次追蹤尚未改善完成之缺失</w:t>
            </w:r>
          </w:p>
        </w:tc>
      </w:tr>
      <w:tr w:rsidR="00BB7757" w:rsidRPr="00BB7757" w:rsidTr="00786596">
        <w:trPr>
          <w:trHeight w:val="470"/>
          <w:jc w:val="center"/>
        </w:trPr>
        <w:tc>
          <w:tcPr>
            <w:tcW w:w="817" w:type="dxa"/>
          </w:tcPr>
          <w:p w:rsidR="00BB7757" w:rsidRPr="00BB7757" w:rsidRDefault="00BB7757" w:rsidP="00BB7757">
            <w:pPr>
              <w:spacing w:line="460" w:lineRule="exact"/>
              <w:jc w:val="center"/>
              <w:rPr>
                <w:rFonts w:ascii="標楷體" w:eastAsia="標楷體" w:hAnsi="標楷體" w:cs="Times New Roman"/>
                <w:sz w:val="20"/>
                <w:szCs w:val="20"/>
              </w:rPr>
            </w:pPr>
          </w:p>
        </w:tc>
        <w:tc>
          <w:tcPr>
            <w:tcW w:w="3791" w:type="dxa"/>
          </w:tcPr>
          <w:p w:rsidR="00BB7757" w:rsidRPr="00BB7757" w:rsidRDefault="00BB7757" w:rsidP="00BB7757">
            <w:pPr>
              <w:spacing w:line="460" w:lineRule="exact"/>
              <w:jc w:val="center"/>
              <w:rPr>
                <w:rFonts w:ascii="標楷體" w:eastAsia="標楷體" w:hAnsi="標楷體" w:cs="Times New Roman"/>
                <w:sz w:val="20"/>
                <w:szCs w:val="20"/>
              </w:rPr>
            </w:pPr>
          </w:p>
        </w:tc>
        <w:tc>
          <w:tcPr>
            <w:tcW w:w="2700" w:type="dxa"/>
          </w:tcPr>
          <w:p w:rsidR="00BB7757" w:rsidRPr="00BB7757" w:rsidRDefault="00BB7757" w:rsidP="00BB7757">
            <w:pPr>
              <w:spacing w:line="460" w:lineRule="exact"/>
              <w:jc w:val="both"/>
              <w:rPr>
                <w:rFonts w:ascii="標楷體" w:eastAsia="標楷體" w:hAnsi="標楷體" w:cs="Times New Roman"/>
                <w:sz w:val="20"/>
                <w:szCs w:val="20"/>
              </w:rPr>
            </w:pPr>
          </w:p>
        </w:tc>
        <w:tc>
          <w:tcPr>
            <w:tcW w:w="2760" w:type="dxa"/>
          </w:tcPr>
          <w:p w:rsidR="00BB7757" w:rsidRPr="00BB7757" w:rsidRDefault="00BB7757" w:rsidP="00BB7757">
            <w:pPr>
              <w:spacing w:line="460" w:lineRule="exact"/>
              <w:jc w:val="both"/>
              <w:rPr>
                <w:rFonts w:ascii="標楷體" w:eastAsia="標楷體" w:hAnsi="標楷體" w:cs="Times New Roman"/>
                <w:sz w:val="20"/>
                <w:szCs w:val="20"/>
              </w:rPr>
            </w:pPr>
          </w:p>
        </w:tc>
      </w:tr>
    </w:tbl>
    <w:p w:rsidR="00BB7757" w:rsidRPr="00BB7757" w:rsidRDefault="00BB7757" w:rsidP="00BB7757">
      <w:pPr>
        <w:adjustRightInd w:val="0"/>
        <w:snapToGrid w:val="0"/>
        <w:spacing w:line="320" w:lineRule="exact"/>
        <w:jc w:val="both"/>
        <w:rPr>
          <w:rFonts w:ascii="標楷體" w:eastAsia="標楷體" w:hAnsi="標楷體" w:cs="Times New Roman"/>
          <w:szCs w:val="24"/>
        </w:rPr>
      </w:pPr>
      <w:proofErr w:type="gramStart"/>
      <w:r w:rsidRPr="00BB7757">
        <w:rPr>
          <w:rFonts w:ascii="標楷體" w:eastAsia="標楷體" w:hAnsi="標楷體" w:cs="Times New Roman" w:hint="eastAsia"/>
          <w:szCs w:val="24"/>
        </w:rPr>
        <w:t>註</w:t>
      </w:r>
      <w:proofErr w:type="gramEnd"/>
      <w:r w:rsidRPr="00BB7757">
        <w:rPr>
          <w:rFonts w:ascii="標楷體" w:eastAsia="標楷體" w:hAnsi="標楷體" w:cs="Times New Roman" w:hint="eastAsia"/>
          <w:szCs w:val="24"/>
        </w:rPr>
        <w:t>：</w:t>
      </w:r>
    </w:p>
    <w:p w:rsidR="00BB7757" w:rsidRPr="00BB7757" w:rsidRDefault="00BB7757" w:rsidP="00BB7757">
      <w:pPr>
        <w:adjustRightInd w:val="0"/>
        <w:snapToGrid w:val="0"/>
        <w:spacing w:line="240" w:lineRule="atLeast"/>
        <w:ind w:leftChars="100" w:left="480" w:hangingChars="100" w:hanging="240"/>
        <w:rPr>
          <w:rFonts w:ascii="標楷體" w:eastAsia="標楷體" w:hAnsi="標楷體" w:cs="Times New Roman"/>
          <w:szCs w:val="24"/>
        </w:rPr>
      </w:pPr>
      <w:r w:rsidRPr="00BB7757">
        <w:rPr>
          <w:rFonts w:ascii="標楷體" w:eastAsia="標楷體" w:hAnsi="標楷體" w:cs="Times New Roman" w:hint="eastAsia"/>
          <w:szCs w:val="24"/>
        </w:rPr>
        <w:t>1.機關於追蹤期間內若具備下列任</w:t>
      </w:r>
      <w:proofErr w:type="gramStart"/>
      <w:r w:rsidRPr="00BB7757">
        <w:rPr>
          <w:rFonts w:ascii="標楷體" w:eastAsia="標楷體" w:hAnsi="標楷體" w:cs="Times New Roman" w:hint="eastAsia"/>
          <w:szCs w:val="24"/>
        </w:rPr>
        <w:t>一</w:t>
      </w:r>
      <w:proofErr w:type="gramEnd"/>
      <w:r w:rsidRPr="00BB7757">
        <w:rPr>
          <w:rFonts w:ascii="標楷體" w:eastAsia="標楷體" w:hAnsi="標楷體" w:cs="Times New Roman" w:hint="eastAsia"/>
          <w:szCs w:val="24"/>
        </w:rPr>
        <w:t>情況者，</w:t>
      </w:r>
      <w:proofErr w:type="gramStart"/>
      <w:r w:rsidRPr="00BB7757">
        <w:rPr>
          <w:rFonts w:ascii="標楷體" w:eastAsia="標楷體" w:hAnsi="標楷體" w:cs="Times New Roman" w:hint="eastAsia"/>
          <w:szCs w:val="24"/>
        </w:rPr>
        <w:t>得免列示</w:t>
      </w:r>
      <w:proofErr w:type="gramEnd"/>
      <w:r w:rsidRPr="00BB7757">
        <w:rPr>
          <w:rFonts w:ascii="標楷體" w:eastAsia="標楷體" w:hAnsi="標楷體" w:cs="Times New Roman" w:hint="eastAsia"/>
          <w:szCs w:val="24"/>
        </w:rPr>
        <w:t>「本次新增之缺失」項目：</w:t>
      </w:r>
    </w:p>
    <w:p w:rsidR="00BB7757" w:rsidRPr="00BB7757" w:rsidRDefault="00BB7757" w:rsidP="00BB7757">
      <w:pPr>
        <w:adjustRightInd w:val="0"/>
        <w:snapToGrid w:val="0"/>
        <w:spacing w:line="240" w:lineRule="atLeast"/>
        <w:ind w:leftChars="150" w:left="720" w:hangingChars="150" w:hanging="360"/>
        <w:rPr>
          <w:rFonts w:ascii="標楷體" w:eastAsia="標楷體" w:hAnsi="標楷體" w:cs="Times New Roman"/>
          <w:szCs w:val="24"/>
        </w:rPr>
      </w:pPr>
      <w:r w:rsidRPr="00BB7757">
        <w:rPr>
          <w:rFonts w:ascii="標楷體" w:eastAsia="標楷體" w:hAnsi="標楷體" w:cs="Times New Roman" w:hint="eastAsia"/>
          <w:szCs w:val="24"/>
        </w:rPr>
        <w:t>(1)尚未辦理自行評估及內部稽核、稽核評估職能單位尚未辦理稽核或評估，且外部監督機關未提出涉及內部控制缺失之意見者。</w:t>
      </w:r>
    </w:p>
    <w:p w:rsidR="00BB7757" w:rsidRPr="00BB7757" w:rsidRDefault="00BB7757" w:rsidP="00BB7757">
      <w:pPr>
        <w:adjustRightInd w:val="0"/>
        <w:snapToGrid w:val="0"/>
        <w:spacing w:line="240" w:lineRule="atLeast"/>
        <w:ind w:leftChars="150" w:left="720" w:hangingChars="150" w:hanging="360"/>
        <w:rPr>
          <w:rFonts w:ascii="標楷體" w:eastAsia="標楷體" w:hAnsi="標楷體" w:cs="Times New Roman"/>
          <w:szCs w:val="24"/>
        </w:rPr>
      </w:pPr>
      <w:r w:rsidRPr="00BB7757">
        <w:rPr>
          <w:rFonts w:ascii="標楷體" w:eastAsia="標楷體" w:hAnsi="標楷體" w:cs="Times New Roman" w:hint="eastAsia"/>
          <w:szCs w:val="24"/>
        </w:rPr>
        <w:t>(2)機關監督作業之執行結果及外部監督機關之意見，無新增之內部控制缺失者。</w:t>
      </w:r>
    </w:p>
    <w:p w:rsidR="00BB7757" w:rsidRDefault="00BB7757" w:rsidP="00BB7757">
      <w:pPr>
        <w:widowControl/>
        <w:rPr>
          <w:rFonts w:ascii="標楷體" w:eastAsia="標楷體" w:hAnsi="標楷體" w:cs="Times New Roman"/>
          <w:szCs w:val="24"/>
        </w:rPr>
      </w:pPr>
      <w:r w:rsidRPr="00BB7757">
        <w:rPr>
          <w:rFonts w:ascii="標楷體" w:eastAsia="標楷體" w:hAnsi="標楷體" w:cs="Times New Roman" w:hint="eastAsia"/>
          <w:szCs w:val="24"/>
        </w:rPr>
        <w:t>2.機關於自行評估結果或內部稽核報告所列缺失，如與稽核評估職能單位所發現缺失、監察院彈劾與糾正</w:t>
      </w:r>
      <w:r w:rsidRPr="00BB7757">
        <w:rPr>
          <w:rFonts w:ascii="標楷體" w:eastAsia="標楷體" w:hAnsi="標楷體" w:cs="Times New Roman"/>
          <w:szCs w:val="24"/>
        </w:rPr>
        <w:t>(</w:t>
      </w:r>
      <w:r w:rsidRPr="00BB7757">
        <w:rPr>
          <w:rFonts w:ascii="標楷體" w:eastAsia="標楷體" w:hAnsi="標楷體" w:cs="Times New Roman" w:hint="eastAsia"/>
          <w:szCs w:val="24"/>
        </w:rPr>
        <w:t>舉</w:t>
      </w:r>
      <w:r w:rsidRPr="00BB7757">
        <w:rPr>
          <w:rFonts w:ascii="標楷體" w:eastAsia="標楷體" w:hAnsi="標楷體" w:cs="Times New Roman"/>
          <w:szCs w:val="24"/>
        </w:rPr>
        <w:t>)</w:t>
      </w:r>
      <w:r w:rsidRPr="00BB7757">
        <w:rPr>
          <w:rFonts w:ascii="標楷體" w:eastAsia="標楷體" w:hAnsi="標楷體" w:cs="Times New Roman" w:hint="eastAsia"/>
          <w:szCs w:val="24"/>
        </w:rPr>
        <w:t>案件、審計部中央政府總決算審核報告重要審核意見、上級與權責機關督導所提缺失等重複時，得擇一填列並附註說明。</w:t>
      </w:r>
    </w:p>
    <w:p w:rsidR="00BB7757" w:rsidRDefault="00BB7757">
      <w:pPr>
        <w:widowControl/>
        <w:rPr>
          <w:rFonts w:ascii="標楷體" w:eastAsia="標楷體" w:hAnsi="標楷體" w:cs="Times New Roman"/>
          <w:szCs w:val="24"/>
        </w:rPr>
      </w:pPr>
      <w:r>
        <w:rPr>
          <w:rFonts w:ascii="標楷體" w:eastAsia="標楷體" w:hAnsi="標楷體" w:cs="Times New Roman"/>
          <w:szCs w:val="24"/>
        </w:rPr>
        <w:br w:type="page"/>
      </w:r>
    </w:p>
    <w:p w:rsidR="00B87F54" w:rsidRPr="00B87F54" w:rsidRDefault="009F1065" w:rsidP="00B87F54">
      <w:pPr>
        <w:adjustRightInd w:val="0"/>
        <w:spacing w:line="500" w:lineRule="exact"/>
        <w:jc w:val="center"/>
        <w:rPr>
          <w:rFonts w:ascii="標楷體" w:eastAsia="標楷體" w:hAnsi="標楷體" w:cs="Times New Roman"/>
          <w:b/>
          <w:sz w:val="32"/>
          <w:szCs w:val="32"/>
        </w:rPr>
      </w:pPr>
      <w:r w:rsidRPr="009F1065">
        <w:rPr>
          <w:rFonts w:ascii="標楷體" w:eastAsia="標楷體" w:hAnsi="標楷體" w:cs="Times New Roman" w:hint="eastAsia"/>
          <w:b/>
          <w:sz w:val="32"/>
          <w:szCs w:val="32"/>
        </w:rPr>
        <w:lastRenderedPageBreak/>
        <w:t>國立雲林科技大學105年</w:t>
      </w:r>
      <w:r w:rsidR="00B87F54" w:rsidRPr="00B87F54">
        <w:rPr>
          <w:rFonts w:ascii="標楷體" w:eastAsia="標楷體" w:hAnsi="標楷體" w:cs="Times New Roman" w:hint="eastAsia"/>
          <w:b/>
          <w:sz w:val="32"/>
          <w:szCs w:val="32"/>
        </w:rPr>
        <w:t>內部控制具體興革建議追蹤情形表</w:t>
      </w:r>
    </w:p>
    <w:tbl>
      <w:tblPr>
        <w:tblpPr w:leftFromText="180" w:rightFromText="180" w:vertAnchor="text" w:horzAnchor="margin" w:tblpXSpec="center" w:tblpY="310"/>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2692"/>
        <w:gridCol w:w="3319"/>
        <w:gridCol w:w="2820"/>
      </w:tblGrid>
      <w:tr w:rsidR="00B87F54" w:rsidRPr="00B87F54" w:rsidTr="00786596">
        <w:trPr>
          <w:trHeight w:val="562"/>
        </w:trPr>
        <w:tc>
          <w:tcPr>
            <w:tcW w:w="817" w:type="dxa"/>
          </w:tcPr>
          <w:p w:rsidR="00B87F54" w:rsidRPr="00B87F54" w:rsidRDefault="00B87F54" w:rsidP="00B87F54">
            <w:pPr>
              <w:spacing w:line="500" w:lineRule="exact"/>
              <w:jc w:val="center"/>
              <w:rPr>
                <w:rFonts w:ascii="標楷體" w:eastAsia="標楷體" w:hAnsi="標楷體" w:cs="Times New Roman"/>
                <w:sz w:val="28"/>
                <w:szCs w:val="28"/>
              </w:rPr>
            </w:pPr>
            <w:r w:rsidRPr="00B87F54">
              <w:rPr>
                <w:rFonts w:ascii="標楷體" w:eastAsia="標楷體" w:hAnsi="標楷體" w:cs="Times New Roman" w:hint="eastAsia"/>
                <w:sz w:val="28"/>
                <w:szCs w:val="28"/>
              </w:rPr>
              <w:t>項次</w:t>
            </w:r>
          </w:p>
        </w:tc>
        <w:tc>
          <w:tcPr>
            <w:tcW w:w="2692" w:type="dxa"/>
          </w:tcPr>
          <w:p w:rsidR="00B87F54" w:rsidRPr="00B87F54" w:rsidRDefault="00B87F54" w:rsidP="00B87F54">
            <w:pPr>
              <w:spacing w:line="500" w:lineRule="exact"/>
              <w:jc w:val="center"/>
              <w:rPr>
                <w:rFonts w:ascii="標楷體" w:eastAsia="標楷體" w:hAnsi="標楷體" w:cs="Times New Roman"/>
                <w:sz w:val="28"/>
                <w:szCs w:val="28"/>
              </w:rPr>
            </w:pPr>
            <w:r w:rsidRPr="00B87F54">
              <w:rPr>
                <w:rFonts w:ascii="標楷體" w:eastAsia="標楷體" w:hAnsi="標楷體" w:cs="Times New Roman" w:hint="eastAsia"/>
                <w:sz w:val="28"/>
                <w:szCs w:val="28"/>
              </w:rPr>
              <w:t>具體興革建議</w:t>
            </w:r>
          </w:p>
        </w:tc>
        <w:tc>
          <w:tcPr>
            <w:tcW w:w="3319" w:type="dxa"/>
          </w:tcPr>
          <w:p w:rsidR="00B87F54" w:rsidRPr="00B87F54" w:rsidRDefault="00B87F54" w:rsidP="00B87F54">
            <w:pPr>
              <w:spacing w:line="500" w:lineRule="exact"/>
              <w:jc w:val="center"/>
              <w:rPr>
                <w:rFonts w:ascii="標楷體" w:eastAsia="標楷體" w:hAnsi="標楷體" w:cs="Times New Roman"/>
                <w:sz w:val="28"/>
                <w:szCs w:val="28"/>
              </w:rPr>
            </w:pPr>
            <w:r w:rsidRPr="00B87F54">
              <w:rPr>
                <w:rFonts w:ascii="標楷體" w:eastAsia="標楷體" w:hAnsi="標楷體" w:cs="Times New Roman" w:hint="eastAsia"/>
                <w:sz w:val="28"/>
                <w:szCs w:val="28"/>
              </w:rPr>
              <w:t>辦理情形</w:t>
            </w:r>
          </w:p>
        </w:tc>
        <w:tc>
          <w:tcPr>
            <w:tcW w:w="2820" w:type="dxa"/>
          </w:tcPr>
          <w:p w:rsidR="00B87F54" w:rsidRPr="00B87F54" w:rsidRDefault="00B87F54" w:rsidP="00B87F54">
            <w:pPr>
              <w:spacing w:line="500" w:lineRule="exact"/>
              <w:jc w:val="center"/>
              <w:rPr>
                <w:rFonts w:ascii="標楷體" w:eastAsia="標楷體" w:hAnsi="標楷體" w:cs="Times New Roman"/>
                <w:sz w:val="28"/>
                <w:szCs w:val="28"/>
              </w:rPr>
            </w:pPr>
            <w:r w:rsidRPr="00B87F54">
              <w:rPr>
                <w:rFonts w:ascii="標楷體" w:eastAsia="標楷體" w:hAnsi="標楷體" w:cs="Times New Roman" w:hint="eastAsia"/>
                <w:sz w:val="28"/>
                <w:szCs w:val="28"/>
              </w:rPr>
              <w:t>追蹤結果</w:t>
            </w:r>
          </w:p>
        </w:tc>
      </w:tr>
      <w:tr w:rsidR="00B87F54" w:rsidRPr="00B87F54" w:rsidTr="00786596">
        <w:trPr>
          <w:trHeight w:val="454"/>
        </w:trPr>
        <w:tc>
          <w:tcPr>
            <w:tcW w:w="9648" w:type="dxa"/>
            <w:gridSpan w:val="4"/>
          </w:tcPr>
          <w:p w:rsidR="00B87F54" w:rsidRPr="00B87F54" w:rsidRDefault="00B87F54" w:rsidP="00B87F54">
            <w:pPr>
              <w:spacing w:line="500" w:lineRule="exact"/>
              <w:rPr>
                <w:rFonts w:ascii="標楷體" w:eastAsia="標楷體" w:hAnsi="標楷體" w:cs="Times New Roman"/>
                <w:sz w:val="28"/>
                <w:szCs w:val="28"/>
              </w:rPr>
            </w:pPr>
            <w:r w:rsidRPr="00B87F54">
              <w:rPr>
                <w:rFonts w:ascii="標楷體" w:eastAsia="標楷體" w:hAnsi="標楷體" w:cs="Times New Roman" w:hint="eastAsia"/>
                <w:sz w:val="28"/>
                <w:szCs w:val="28"/>
              </w:rPr>
              <w:t>一、本次新增之建議</w:t>
            </w:r>
          </w:p>
        </w:tc>
      </w:tr>
      <w:tr w:rsidR="00B87F54" w:rsidRPr="00B87F54" w:rsidTr="00786596">
        <w:trPr>
          <w:trHeight w:val="454"/>
        </w:trPr>
        <w:tc>
          <w:tcPr>
            <w:tcW w:w="9648" w:type="dxa"/>
            <w:gridSpan w:val="4"/>
          </w:tcPr>
          <w:p w:rsidR="00B87F54" w:rsidRPr="00B87F54" w:rsidRDefault="00B87F54" w:rsidP="00B87F54">
            <w:pPr>
              <w:spacing w:line="380" w:lineRule="exact"/>
              <w:jc w:val="both"/>
              <w:rPr>
                <w:rFonts w:ascii="標楷體" w:eastAsia="標楷體" w:hAnsi="標楷體" w:cs="Times New Roman"/>
                <w:sz w:val="28"/>
                <w:szCs w:val="28"/>
              </w:rPr>
            </w:pPr>
            <w:r w:rsidRPr="00B87F54">
              <w:rPr>
                <w:rFonts w:ascii="標楷體" w:eastAsia="標楷體" w:hAnsi="標楷體" w:cs="Times New Roman" w:hint="eastAsia"/>
                <w:sz w:val="28"/>
                <w:szCs w:val="28"/>
              </w:rPr>
              <w:t>自行評估結果所列建議</w:t>
            </w:r>
          </w:p>
        </w:tc>
      </w:tr>
      <w:tr w:rsidR="00B87F54" w:rsidRPr="00B87F54" w:rsidTr="00786596">
        <w:trPr>
          <w:trHeight w:val="851"/>
        </w:trPr>
        <w:tc>
          <w:tcPr>
            <w:tcW w:w="817" w:type="dxa"/>
          </w:tcPr>
          <w:p w:rsidR="00B87F54" w:rsidRPr="00B87F54" w:rsidRDefault="00B87F54" w:rsidP="00B87F54">
            <w:pPr>
              <w:spacing w:line="400" w:lineRule="exact"/>
              <w:jc w:val="center"/>
              <w:rPr>
                <w:rFonts w:ascii="標楷體" w:eastAsia="標楷體" w:hAnsi="標楷體" w:cs="Times New Roman"/>
                <w:szCs w:val="24"/>
              </w:rPr>
            </w:pPr>
          </w:p>
        </w:tc>
        <w:tc>
          <w:tcPr>
            <w:tcW w:w="2692" w:type="dxa"/>
          </w:tcPr>
          <w:p w:rsidR="00B87F54" w:rsidRPr="00B87F54" w:rsidRDefault="00B87F54" w:rsidP="00B87F54">
            <w:pPr>
              <w:spacing w:line="400" w:lineRule="exact"/>
              <w:rPr>
                <w:rFonts w:ascii="標楷體" w:eastAsia="標楷體" w:hAnsi="標楷體" w:cs="Times New Roman"/>
                <w:szCs w:val="24"/>
              </w:rPr>
            </w:pPr>
          </w:p>
        </w:tc>
        <w:tc>
          <w:tcPr>
            <w:tcW w:w="3319" w:type="dxa"/>
          </w:tcPr>
          <w:p w:rsidR="00B87F54" w:rsidRPr="00B87F54" w:rsidRDefault="00B87F54" w:rsidP="00B87F54">
            <w:pPr>
              <w:spacing w:line="400" w:lineRule="exact"/>
              <w:jc w:val="both"/>
              <w:rPr>
                <w:rFonts w:ascii="標楷體" w:eastAsia="標楷體" w:hAnsi="標楷體" w:cs="Times New Roman"/>
                <w:szCs w:val="24"/>
              </w:rPr>
            </w:pPr>
          </w:p>
        </w:tc>
        <w:tc>
          <w:tcPr>
            <w:tcW w:w="2820" w:type="dxa"/>
          </w:tcPr>
          <w:p w:rsidR="00B87F54" w:rsidRPr="00B87F54" w:rsidRDefault="00B87F54" w:rsidP="00B87F54">
            <w:pPr>
              <w:spacing w:line="400" w:lineRule="exact"/>
              <w:jc w:val="both"/>
              <w:rPr>
                <w:rFonts w:ascii="標楷體" w:eastAsia="標楷體" w:hAnsi="標楷體" w:cs="Times New Roman"/>
                <w:szCs w:val="24"/>
              </w:rPr>
            </w:pPr>
          </w:p>
        </w:tc>
      </w:tr>
      <w:tr w:rsidR="00B87F54" w:rsidRPr="00B87F54" w:rsidTr="00786596">
        <w:trPr>
          <w:trHeight w:val="454"/>
        </w:trPr>
        <w:tc>
          <w:tcPr>
            <w:tcW w:w="9648" w:type="dxa"/>
            <w:gridSpan w:val="4"/>
          </w:tcPr>
          <w:p w:rsidR="00B87F54" w:rsidRPr="00B87F54" w:rsidRDefault="00B87F54" w:rsidP="00B87F54">
            <w:pPr>
              <w:spacing w:line="380" w:lineRule="exact"/>
              <w:jc w:val="both"/>
              <w:rPr>
                <w:rFonts w:ascii="標楷體" w:eastAsia="標楷體" w:hAnsi="標楷體" w:cs="Times New Roman"/>
                <w:szCs w:val="24"/>
              </w:rPr>
            </w:pPr>
            <w:r w:rsidRPr="00B87F54">
              <w:rPr>
                <w:rFonts w:ascii="標楷體" w:eastAsia="標楷體" w:hAnsi="標楷體" w:cs="Times New Roman" w:hint="eastAsia"/>
                <w:sz w:val="28"/>
                <w:szCs w:val="28"/>
              </w:rPr>
              <w:t>內部稽核報告所列建議</w:t>
            </w:r>
          </w:p>
        </w:tc>
      </w:tr>
      <w:tr w:rsidR="0097214C" w:rsidRPr="00B87F54" w:rsidTr="0097214C">
        <w:trPr>
          <w:trHeight w:val="1234"/>
        </w:trPr>
        <w:tc>
          <w:tcPr>
            <w:tcW w:w="817" w:type="dxa"/>
          </w:tcPr>
          <w:p w:rsidR="0097214C" w:rsidRPr="00B87F54" w:rsidRDefault="0097214C" w:rsidP="0097214C">
            <w:pPr>
              <w:spacing w:line="400" w:lineRule="exact"/>
              <w:jc w:val="center"/>
              <w:rPr>
                <w:rFonts w:ascii="標楷體" w:eastAsia="標楷體" w:hAnsi="標楷體" w:cs="Times New Roman"/>
                <w:szCs w:val="24"/>
              </w:rPr>
            </w:pPr>
            <w:r w:rsidRPr="00B87F54">
              <w:rPr>
                <w:rFonts w:ascii="標楷體" w:eastAsia="標楷體" w:hAnsi="標楷體" w:cs="Times New Roman"/>
                <w:szCs w:val="24"/>
              </w:rPr>
              <w:t>1</w:t>
            </w:r>
          </w:p>
        </w:tc>
        <w:tc>
          <w:tcPr>
            <w:tcW w:w="2692" w:type="dxa"/>
          </w:tcPr>
          <w:p w:rsidR="0097214C" w:rsidRPr="00186F59" w:rsidRDefault="0097214C" w:rsidP="0097214C">
            <w:pPr>
              <w:numPr>
                <w:ilvl w:val="0"/>
                <w:numId w:val="1"/>
              </w:numPr>
              <w:spacing w:line="400" w:lineRule="exact"/>
              <w:jc w:val="both"/>
              <w:rPr>
                <w:rFonts w:eastAsia="標楷體"/>
                <w:sz w:val="28"/>
                <w:szCs w:val="28"/>
              </w:rPr>
            </w:pPr>
            <w:r w:rsidRPr="00186F59">
              <w:rPr>
                <w:rFonts w:eastAsia="標楷體"/>
                <w:sz w:val="28"/>
                <w:szCs w:val="28"/>
              </w:rPr>
              <w:t>建議在有限經費下，於防颱及防汛措施中，規劃逐年疏通全校排水溝，完成清淤工作。</w:t>
            </w:r>
          </w:p>
          <w:p w:rsidR="0097214C" w:rsidRPr="00186F59" w:rsidRDefault="0097214C" w:rsidP="0097214C">
            <w:pPr>
              <w:numPr>
                <w:ilvl w:val="0"/>
                <w:numId w:val="1"/>
              </w:numPr>
              <w:spacing w:line="400" w:lineRule="exact"/>
              <w:jc w:val="both"/>
              <w:rPr>
                <w:rFonts w:eastAsia="標楷體"/>
                <w:sz w:val="28"/>
                <w:szCs w:val="28"/>
              </w:rPr>
            </w:pPr>
            <w:r w:rsidRPr="00186F59">
              <w:rPr>
                <w:rFonts w:eastAsia="標楷體"/>
                <w:sz w:val="28"/>
                <w:szCs w:val="28"/>
              </w:rPr>
              <w:t>編列適合預算於颱風季節前，完成全校樹枝修剪。</w:t>
            </w:r>
          </w:p>
          <w:p w:rsidR="0097214C" w:rsidRPr="00186F59" w:rsidRDefault="0097214C" w:rsidP="0097214C">
            <w:pPr>
              <w:numPr>
                <w:ilvl w:val="0"/>
                <w:numId w:val="1"/>
              </w:numPr>
              <w:spacing w:line="400" w:lineRule="exact"/>
              <w:jc w:val="both"/>
              <w:rPr>
                <w:rFonts w:eastAsia="標楷體"/>
                <w:sz w:val="28"/>
                <w:szCs w:val="28"/>
              </w:rPr>
            </w:pPr>
            <w:r w:rsidRPr="00186F59">
              <w:rPr>
                <w:rFonts w:eastAsia="標楷體"/>
                <w:sz w:val="28"/>
                <w:szCs w:val="28"/>
              </w:rPr>
              <w:t>新建大樓宜於颱風前，以業工程主辦機關立場督導施工廠商完成防颱措施，以免工程意外引發公安問題。</w:t>
            </w:r>
          </w:p>
          <w:p w:rsidR="0097214C" w:rsidRPr="00186F59" w:rsidRDefault="0097214C" w:rsidP="002272DD">
            <w:pPr>
              <w:numPr>
                <w:ilvl w:val="0"/>
                <w:numId w:val="1"/>
              </w:numPr>
              <w:spacing w:line="400" w:lineRule="exact"/>
              <w:jc w:val="both"/>
              <w:rPr>
                <w:rFonts w:eastAsia="標楷體"/>
                <w:sz w:val="28"/>
                <w:szCs w:val="28"/>
              </w:rPr>
            </w:pPr>
            <w:r w:rsidRPr="00186F59">
              <w:rPr>
                <w:rFonts w:eastAsia="標楷體"/>
                <w:sz w:val="28"/>
                <w:szCs w:val="28"/>
              </w:rPr>
              <w:t>有關防颱及防汛措施，於執行完後</w:t>
            </w:r>
            <w:r w:rsidRPr="00186F59">
              <w:rPr>
                <w:rFonts w:eastAsia="標楷體" w:hint="eastAsia"/>
                <w:sz w:val="28"/>
                <w:szCs w:val="28"/>
              </w:rPr>
              <w:t>，</w:t>
            </w:r>
            <w:r w:rsidRPr="00186F59">
              <w:rPr>
                <w:rFonts w:eastAsia="標楷體"/>
                <w:sz w:val="28"/>
                <w:szCs w:val="28"/>
              </w:rPr>
              <w:t>宜製作完善之執行記錄備查。</w:t>
            </w:r>
            <w:r w:rsidR="002272DD">
              <w:rPr>
                <w:rFonts w:eastAsia="標楷體" w:hint="eastAsia"/>
                <w:sz w:val="28"/>
                <w:szCs w:val="28"/>
              </w:rPr>
              <w:t>(</w:t>
            </w:r>
            <w:r w:rsidR="002272DD">
              <w:rPr>
                <w:rFonts w:eastAsia="標楷體" w:hint="eastAsia"/>
                <w:sz w:val="28"/>
                <w:szCs w:val="28"/>
              </w:rPr>
              <w:t>總務處</w:t>
            </w:r>
            <w:r w:rsidR="002272DD">
              <w:rPr>
                <w:rFonts w:eastAsia="標楷體" w:hint="eastAsia"/>
                <w:sz w:val="28"/>
                <w:szCs w:val="28"/>
              </w:rPr>
              <w:t xml:space="preserve"> </w:t>
            </w:r>
            <w:r w:rsidR="002272DD" w:rsidRPr="00186F59">
              <w:rPr>
                <w:rFonts w:ascii="標楷體" w:eastAsia="標楷體" w:hAnsi="標楷體" w:hint="eastAsia"/>
                <w:sz w:val="28"/>
                <w:szCs w:val="28"/>
              </w:rPr>
              <w:t>防颱措施</w:t>
            </w:r>
            <w:r w:rsidR="002272DD">
              <w:rPr>
                <w:rFonts w:eastAsia="標楷體" w:hint="eastAsia"/>
                <w:sz w:val="28"/>
                <w:szCs w:val="28"/>
              </w:rPr>
              <w:t>)</w:t>
            </w:r>
          </w:p>
        </w:tc>
        <w:tc>
          <w:tcPr>
            <w:tcW w:w="3319" w:type="dxa"/>
          </w:tcPr>
          <w:p w:rsidR="0097214C" w:rsidRPr="00B87F54" w:rsidRDefault="0097214C" w:rsidP="0097214C">
            <w:pPr>
              <w:spacing w:line="400" w:lineRule="exact"/>
              <w:jc w:val="both"/>
              <w:rPr>
                <w:rFonts w:ascii="標楷體" w:eastAsia="標楷體" w:hAnsi="標楷體" w:cs="Times New Roman"/>
                <w:szCs w:val="24"/>
              </w:rPr>
            </w:pPr>
          </w:p>
        </w:tc>
        <w:tc>
          <w:tcPr>
            <w:tcW w:w="2820" w:type="dxa"/>
          </w:tcPr>
          <w:p w:rsidR="0097214C" w:rsidRPr="00B87F54" w:rsidRDefault="0097214C" w:rsidP="0097214C">
            <w:pPr>
              <w:spacing w:line="400" w:lineRule="exact"/>
              <w:jc w:val="both"/>
              <w:rPr>
                <w:rFonts w:ascii="標楷體" w:eastAsia="標楷體" w:hAnsi="標楷體" w:cs="Times New Roman"/>
                <w:szCs w:val="24"/>
              </w:rPr>
            </w:pPr>
          </w:p>
        </w:tc>
      </w:tr>
      <w:tr w:rsidR="0097214C" w:rsidRPr="00B87F54" w:rsidTr="00786596">
        <w:trPr>
          <w:trHeight w:val="851"/>
        </w:trPr>
        <w:tc>
          <w:tcPr>
            <w:tcW w:w="817" w:type="dxa"/>
          </w:tcPr>
          <w:p w:rsidR="0097214C" w:rsidRPr="00B87F54" w:rsidRDefault="0097214C" w:rsidP="0097214C">
            <w:pPr>
              <w:spacing w:line="500" w:lineRule="exact"/>
              <w:jc w:val="center"/>
              <w:rPr>
                <w:rFonts w:ascii="標楷體" w:eastAsia="標楷體" w:hAnsi="標楷體" w:cs="Times New Roman"/>
                <w:sz w:val="28"/>
                <w:szCs w:val="28"/>
              </w:rPr>
            </w:pPr>
            <w:r w:rsidRPr="00B87F54">
              <w:rPr>
                <w:rFonts w:ascii="標楷體" w:eastAsia="標楷體" w:hAnsi="標楷體" w:cs="Times New Roman"/>
                <w:sz w:val="28"/>
                <w:szCs w:val="28"/>
              </w:rPr>
              <w:t>2</w:t>
            </w:r>
          </w:p>
        </w:tc>
        <w:tc>
          <w:tcPr>
            <w:tcW w:w="2692" w:type="dxa"/>
          </w:tcPr>
          <w:p w:rsidR="0097214C" w:rsidRPr="00186F59" w:rsidRDefault="0097214C" w:rsidP="0097214C">
            <w:pPr>
              <w:numPr>
                <w:ilvl w:val="0"/>
                <w:numId w:val="2"/>
              </w:numPr>
              <w:spacing w:line="400" w:lineRule="exact"/>
              <w:jc w:val="both"/>
              <w:rPr>
                <w:rFonts w:ascii="標楷體" w:eastAsia="標楷體" w:hAnsi="標楷體"/>
                <w:sz w:val="28"/>
                <w:szCs w:val="28"/>
                <w:highlight w:val="yellow"/>
              </w:rPr>
            </w:pPr>
            <w:r w:rsidRPr="00186F59">
              <w:rPr>
                <w:rFonts w:eastAsia="標楷體"/>
                <w:sz w:val="28"/>
                <w:szCs w:val="28"/>
              </w:rPr>
              <w:t>校安全衛生教育訓練課程</w:t>
            </w:r>
            <w:r w:rsidRPr="00186F59">
              <w:rPr>
                <w:rFonts w:eastAsia="標楷體" w:hint="eastAsia"/>
                <w:sz w:val="28"/>
                <w:szCs w:val="28"/>
              </w:rPr>
              <w:t>，</w:t>
            </w:r>
            <w:r w:rsidRPr="00186F59">
              <w:rPr>
                <w:rFonts w:eastAsia="標楷體"/>
                <w:sz w:val="28"/>
                <w:szCs w:val="28"/>
              </w:rPr>
              <w:t>除既有之化學藥品類等</w:t>
            </w:r>
            <w:proofErr w:type="gramStart"/>
            <w:r w:rsidRPr="00186F59">
              <w:rPr>
                <w:rFonts w:eastAsia="標楷體"/>
                <w:sz w:val="28"/>
                <w:szCs w:val="28"/>
              </w:rPr>
              <w:lastRenderedPageBreak/>
              <w:t>適合化材</w:t>
            </w:r>
            <w:proofErr w:type="gramEnd"/>
            <w:r w:rsidRPr="00186F59">
              <w:rPr>
                <w:rFonts w:eastAsia="標楷體"/>
                <w:sz w:val="28"/>
                <w:szCs w:val="28"/>
              </w:rPr>
              <w:t>、環安等科系實驗室工作之安衛相關課程外</w:t>
            </w:r>
            <w:r w:rsidRPr="00186F59">
              <w:rPr>
                <w:rFonts w:eastAsia="標楷體" w:hint="eastAsia"/>
                <w:sz w:val="28"/>
                <w:szCs w:val="28"/>
              </w:rPr>
              <w:t>，</w:t>
            </w:r>
            <w:r w:rsidRPr="00186F59">
              <w:rPr>
                <w:rFonts w:eastAsia="標楷體"/>
                <w:sz w:val="28"/>
                <w:szCs w:val="28"/>
              </w:rPr>
              <w:t>宜增加</w:t>
            </w:r>
            <w:proofErr w:type="gramStart"/>
            <w:r w:rsidRPr="00186F59">
              <w:rPr>
                <w:rFonts w:eastAsia="標楷體"/>
                <w:sz w:val="28"/>
                <w:szCs w:val="28"/>
              </w:rPr>
              <w:t>有關感電</w:t>
            </w:r>
            <w:proofErr w:type="gramEnd"/>
            <w:r w:rsidRPr="00186F59">
              <w:rPr>
                <w:rFonts w:eastAsia="標楷體"/>
                <w:sz w:val="28"/>
                <w:szCs w:val="28"/>
              </w:rPr>
              <w:t>、防爆、墜落、危險性機械等安衛相關課程，以提供電機、電子、資工、機械、營建等科系於實驗室工作之學生學習。</w:t>
            </w:r>
            <w:r w:rsidR="002272DD">
              <w:rPr>
                <w:rFonts w:eastAsia="標楷體" w:hint="eastAsia"/>
                <w:sz w:val="28"/>
                <w:szCs w:val="28"/>
              </w:rPr>
              <w:t>(</w:t>
            </w:r>
            <w:r w:rsidR="002272DD">
              <w:rPr>
                <w:rFonts w:eastAsia="標楷體" w:hint="eastAsia"/>
                <w:sz w:val="28"/>
                <w:szCs w:val="28"/>
              </w:rPr>
              <w:t>環科中心</w:t>
            </w:r>
            <w:r w:rsidR="002272DD">
              <w:rPr>
                <w:rFonts w:eastAsia="標楷體" w:hint="eastAsia"/>
                <w:sz w:val="28"/>
                <w:szCs w:val="28"/>
              </w:rPr>
              <w:t xml:space="preserve"> </w:t>
            </w:r>
            <w:r w:rsidR="002272DD" w:rsidRPr="00186F59">
              <w:rPr>
                <w:rFonts w:ascii="標楷體" w:eastAsia="標楷體" w:hAnsi="標楷體"/>
                <w:sz w:val="28"/>
                <w:szCs w:val="28"/>
              </w:rPr>
              <w:t>實驗</w:t>
            </w:r>
            <w:r w:rsidR="002272DD" w:rsidRPr="00186F59">
              <w:rPr>
                <w:rFonts w:ascii="標楷體" w:eastAsia="標楷體" w:hAnsi="標楷體" w:hint="eastAsia"/>
                <w:sz w:val="28"/>
                <w:szCs w:val="28"/>
              </w:rPr>
              <w:t>（</w:t>
            </w:r>
            <w:r w:rsidR="002272DD" w:rsidRPr="00186F59">
              <w:rPr>
                <w:rFonts w:ascii="標楷體" w:eastAsia="標楷體" w:hAnsi="標楷體"/>
                <w:sz w:val="28"/>
                <w:szCs w:val="28"/>
              </w:rPr>
              <w:t>習</w:t>
            </w:r>
            <w:r w:rsidR="002272DD" w:rsidRPr="00186F59">
              <w:rPr>
                <w:rFonts w:ascii="標楷體" w:eastAsia="標楷體" w:hAnsi="標楷體" w:hint="eastAsia"/>
                <w:sz w:val="28"/>
                <w:szCs w:val="28"/>
              </w:rPr>
              <w:t>）</w:t>
            </w:r>
            <w:r w:rsidR="002272DD" w:rsidRPr="00186F59">
              <w:rPr>
                <w:rFonts w:ascii="標楷體" w:eastAsia="標楷體" w:hAnsi="標楷體"/>
                <w:sz w:val="28"/>
                <w:szCs w:val="28"/>
              </w:rPr>
              <w:t>場所安全衛生教育訓練</w:t>
            </w:r>
            <w:r w:rsidR="002272DD">
              <w:rPr>
                <w:rFonts w:ascii="標楷體" w:eastAsia="標楷體" w:hAnsi="標楷體" w:hint="eastAsia"/>
                <w:sz w:val="28"/>
                <w:szCs w:val="28"/>
              </w:rPr>
              <w:t>)</w:t>
            </w:r>
          </w:p>
        </w:tc>
        <w:tc>
          <w:tcPr>
            <w:tcW w:w="3319" w:type="dxa"/>
          </w:tcPr>
          <w:p w:rsidR="0097214C" w:rsidRPr="00B87F54" w:rsidRDefault="0097214C" w:rsidP="0097214C">
            <w:pPr>
              <w:spacing w:line="500" w:lineRule="exact"/>
              <w:jc w:val="both"/>
              <w:rPr>
                <w:rFonts w:ascii="標楷體" w:eastAsia="標楷體" w:hAnsi="標楷體" w:cs="Times New Roman"/>
                <w:sz w:val="28"/>
                <w:szCs w:val="28"/>
              </w:rPr>
            </w:pPr>
          </w:p>
        </w:tc>
        <w:tc>
          <w:tcPr>
            <w:tcW w:w="2820" w:type="dxa"/>
          </w:tcPr>
          <w:p w:rsidR="0097214C" w:rsidRPr="00B87F54" w:rsidRDefault="0097214C" w:rsidP="0097214C">
            <w:pPr>
              <w:spacing w:line="500" w:lineRule="exact"/>
              <w:jc w:val="both"/>
              <w:rPr>
                <w:rFonts w:ascii="標楷體" w:eastAsia="標楷體" w:hAnsi="標楷體" w:cs="Times New Roman"/>
                <w:sz w:val="28"/>
                <w:szCs w:val="28"/>
              </w:rPr>
            </w:pPr>
          </w:p>
        </w:tc>
      </w:tr>
      <w:tr w:rsidR="0097214C" w:rsidRPr="00B87F54" w:rsidTr="00786596">
        <w:trPr>
          <w:trHeight w:val="851"/>
        </w:trPr>
        <w:tc>
          <w:tcPr>
            <w:tcW w:w="817" w:type="dxa"/>
          </w:tcPr>
          <w:p w:rsidR="0097214C" w:rsidRPr="00B87F54" w:rsidRDefault="0097214C" w:rsidP="0097214C">
            <w:pPr>
              <w:spacing w:line="5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lastRenderedPageBreak/>
              <w:t>3</w:t>
            </w:r>
          </w:p>
        </w:tc>
        <w:tc>
          <w:tcPr>
            <w:tcW w:w="2692" w:type="dxa"/>
          </w:tcPr>
          <w:p w:rsidR="0097214C" w:rsidRPr="00186F59" w:rsidRDefault="0097214C" w:rsidP="0097214C">
            <w:pPr>
              <w:numPr>
                <w:ilvl w:val="0"/>
                <w:numId w:val="3"/>
              </w:numPr>
              <w:spacing w:line="400" w:lineRule="exact"/>
              <w:jc w:val="both"/>
              <w:rPr>
                <w:rFonts w:ascii="標楷體" w:eastAsia="標楷體" w:hAnsi="標楷體"/>
                <w:sz w:val="28"/>
                <w:szCs w:val="28"/>
              </w:rPr>
            </w:pPr>
            <w:r w:rsidRPr="00186F59">
              <w:rPr>
                <w:rFonts w:ascii="標楷體" w:eastAsia="標楷體" w:hAnsi="標楷體"/>
                <w:sz w:val="28"/>
                <w:szCs w:val="28"/>
              </w:rPr>
              <w:t>現有安衛查核表內查核項目，宜盡量</w:t>
            </w:r>
            <w:proofErr w:type="gramStart"/>
            <w:r w:rsidRPr="00186F59">
              <w:rPr>
                <w:rFonts w:ascii="標楷體" w:eastAsia="標楷體" w:hAnsi="標楷體"/>
                <w:sz w:val="28"/>
                <w:szCs w:val="28"/>
              </w:rPr>
              <w:t>配合職安法規</w:t>
            </w:r>
            <w:proofErr w:type="gramEnd"/>
            <w:r w:rsidRPr="00186F59">
              <w:rPr>
                <w:rFonts w:ascii="標楷體" w:eastAsia="標楷體" w:hAnsi="標楷體"/>
                <w:sz w:val="28"/>
                <w:szCs w:val="28"/>
              </w:rPr>
              <w:t>內容，尤其可優先參考『</w:t>
            </w:r>
            <w:r w:rsidRPr="00186F59">
              <w:rPr>
                <w:rFonts w:ascii="標楷體" w:eastAsia="標楷體" w:hAnsi="標楷體" w:hint="eastAsia"/>
                <w:sz w:val="28"/>
                <w:szCs w:val="28"/>
              </w:rPr>
              <w:t>勞動檢查法第二十八條所定勞工有立即發生危險之虞認定標準</w:t>
            </w:r>
            <w:r w:rsidRPr="00186F59">
              <w:rPr>
                <w:rFonts w:ascii="標楷體" w:eastAsia="標楷體" w:hAnsi="標楷體"/>
                <w:sz w:val="28"/>
                <w:szCs w:val="28"/>
              </w:rPr>
              <w:t>』內容撰寫</w:t>
            </w:r>
            <w:r w:rsidRPr="00186F59">
              <w:rPr>
                <w:rFonts w:ascii="標楷體" w:eastAsia="標楷體" w:hAnsi="標楷體" w:hint="eastAsia"/>
                <w:sz w:val="28"/>
                <w:szCs w:val="28"/>
              </w:rPr>
              <w:t>。</w:t>
            </w:r>
          </w:p>
          <w:p w:rsidR="0097214C" w:rsidRPr="00186F59" w:rsidRDefault="0097214C" w:rsidP="0097214C">
            <w:pPr>
              <w:numPr>
                <w:ilvl w:val="0"/>
                <w:numId w:val="3"/>
              </w:numPr>
              <w:spacing w:line="400" w:lineRule="exact"/>
              <w:jc w:val="both"/>
              <w:rPr>
                <w:rFonts w:ascii="標楷體" w:eastAsia="標楷體" w:hAnsi="標楷體"/>
                <w:sz w:val="28"/>
                <w:szCs w:val="28"/>
              </w:rPr>
            </w:pPr>
            <w:r w:rsidRPr="00186F59">
              <w:rPr>
                <w:rFonts w:eastAsia="標楷體"/>
                <w:sz w:val="28"/>
                <w:szCs w:val="28"/>
              </w:rPr>
              <w:t>中心</w:t>
            </w:r>
            <w:r w:rsidRPr="00186F59">
              <w:rPr>
                <w:rFonts w:ascii="標楷體" w:eastAsia="標楷體" w:hAnsi="標楷體"/>
                <w:sz w:val="28"/>
                <w:szCs w:val="28"/>
              </w:rPr>
              <w:t>宜增加稽核各實驗室及各棟大樓頂樓等之機電</w:t>
            </w:r>
            <w:proofErr w:type="gramStart"/>
            <w:r w:rsidRPr="00186F59">
              <w:rPr>
                <w:rFonts w:ascii="標楷體" w:eastAsia="標楷體" w:hAnsi="標楷體"/>
                <w:sz w:val="28"/>
                <w:szCs w:val="28"/>
              </w:rPr>
              <w:t>設備感電</w:t>
            </w:r>
            <w:proofErr w:type="gramEnd"/>
            <w:r w:rsidRPr="00186F59">
              <w:rPr>
                <w:rFonts w:ascii="標楷體" w:eastAsia="標楷體" w:hAnsi="標楷體"/>
                <w:sz w:val="28"/>
                <w:szCs w:val="28"/>
              </w:rPr>
              <w:t>、飛落、墜落等災害之防治查核。</w:t>
            </w:r>
          </w:p>
          <w:p w:rsidR="0097214C" w:rsidRPr="00186F59" w:rsidRDefault="0097214C" w:rsidP="0097214C">
            <w:pPr>
              <w:numPr>
                <w:ilvl w:val="0"/>
                <w:numId w:val="3"/>
              </w:numPr>
              <w:spacing w:line="400" w:lineRule="exact"/>
              <w:jc w:val="both"/>
              <w:rPr>
                <w:rFonts w:ascii="標楷體" w:eastAsia="標楷體" w:hAnsi="標楷體"/>
                <w:sz w:val="28"/>
                <w:szCs w:val="28"/>
              </w:rPr>
            </w:pPr>
            <w:r w:rsidRPr="00186F59">
              <w:rPr>
                <w:rFonts w:ascii="標楷體" w:eastAsia="標楷體" w:hAnsi="標楷體"/>
                <w:sz w:val="28"/>
                <w:szCs w:val="28"/>
              </w:rPr>
              <w:t>機械系及營建系試驗室多歸類為工廠，相關工廠安衛查核內容宜作檢討，製作相關自動檢查表，尤其是天車等</w:t>
            </w:r>
            <w:proofErr w:type="gramStart"/>
            <w:r w:rsidRPr="00186F59">
              <w:rPr>
                <w:rFonts w:ascii="標楷體" w:eastAsia="標楷體" w:hAnsi="標楷體"/>
                <w:sz w:val="28"/>
                <w:szCs w:val="28"/>
              </w:rPr>
              <w:t>捲</w:t>
            </w:r>
            <w:proofErr w:type="gramEnd"/>
            <w:r w:rsidRPr="00186F59">
              <w:rPr>
                <w:rFonts w:ascii="標楷體" w:eastAsia="標楷體" w:hAnsi="標楷體"/>
                <w:sz w:val="28"/>
                <w:szCs w:val="28"/>
              </w:rPr>
              <w:t>揚設</w:t>
            </w:r>
            <w:r w:rsidRPr="00186F59">
              <w:rPr>
                <w:rFonts w:ascii="標楷體" w:eastAsia="標楷體" w:hAnsi="標楷體"/>
                <w:sz w:val="28"/>
                <w:szCs w:val="28"/>
              </w:rPr>
              <w:lastRenderedPageBreak/>
              <w:t>備、</w:t>
            </w:r>
            <w:proofErr w:type="gramStart"/>
            <w:r w:rsidRPr="00186F59">
              <w:rPr>
                <w:rFonts w:ascii="標楷體" w:eastAsia="標楷體" w:hAnsi="標楷體"/>
                <w:sz w:val="28"/>
                <w:szCs w:val="28"/>
              </w:rPr>
              <w:t>感電</w:t>
            </w:r>
            <w:proofErr w:type="gramEnd"/>
            <w:r w:rsidRPr="00186F59">
              <w:rPr>
                <w:rFonts w:ascii="標楷體" w:eastAsia="標楷體" w:hAnsi="標楷體"/>
                <w:sz w:val="28"/>
                <w:szCs w:val="28"/>
              </w:rPr>
              <w:t>、照度、通風等安衛相關項目。</w:t>
            </w:r>
          </w:p>
          <w:p w:rsidR="0097214C" w:rsidRPr="00186F59" w:rsidRDefault="0097214C" w:rsidP="0097214C">
            <w:pPr>
              <w:numPr>
                <w:ilvl w:val="0"/>
                <w:numId w:val="3"/>
              </w:numPr>
              <w:spacing w:line="400" w:lineRule="exact"/>
              <w:jc w:val="both"/>
              <w:rPr>
                <w:rFonts w:ascii="標楷體" w:eastAsia="標楷體" w:hAnsi="標楷體"/>
                <w:sz w:val="28"/>
                <w:szCs w:val="28"/>
              </w:rPr>
            </w:pPr>
            <w:r w:rsidRPr="00186F59">
              <w:rPr>
                <w:rFonts w:ascii="標楷體" w:eastAsia="標楷體" w:hAnsi="標楷體"/>
                <w:sz w:val="28"/>
                <w:szCs w:val="28"/>
              </w:rPr>
              <w:t>學校所有電梯、飲水機等涉及公共安全及衛生之項目，宜一併規劃進行查核</w:t>
            </w:r>
          </w:p>
          <w:p w:rsidR="0097214C" w:rsidRPr="00186F59" w:rsidRDefault="0097214C" w:rsidP="0097214C">
            <w:pPr>
              <w:numPr>
                <w:ilvl w:val="0"/>
                <w:numId w:val="3"/>
              </w:numPr>
              <w:spacing w:line="400" w:lineRule="exact"/>
              <w:jc w:val="both"/>
              <w:rPr>
                <w:rFonts w:ascii="標楷體" w:eastAsia="標楷體" w:hAnsi="標楷體"/>
                <w:sz w:val="28"/>
                <w:szCs w:val="28"/>
              </w:rPr>
            </w:pPr>
            <w:r w:rsidRPr="00186F59">
              <w:rPr>
                <w:rFonts w:ascii="標楷體" w:eastAsia="標楷體" w:hAnsi="標楷體"/>
                <w:sz w:val="28"/>
                <w:szCs w:val="28"/>
              </w:rPr>
              <w:t>可將校內災害風險高低作等級分類（如依實驗室、各中心、教學大樓等），依照發生風險高低做不同頻率之安衛查核</w:t>
            </w:r>
            <w:r w:rsidRPr="00186F59">
              <w:rPr>
                <w:rFonts w:ascii="標楷體" w:eastAsia="標楷體" w:hAnsi="標楷體" w:hint="eastAsia"/>
                <w:sz w:val="28"/>
                <w:szCs w:val="28"/>
              </w:rPr>
              <w:t>。</w:t>
            </w:r>
          </w:p>
          <w:p w:rsidR="0097214C" w:rsidRPr="00186F59" w:rsidRDefault="0097214C" w:rsidP="0097214C">
            <w:pPr>
              <w:numPr>
                <w:ilvl w:val="0"/>
                <w:numId w:val="3"/>
              </w:numPr>
              <w:spacing w:line="400" w:lineRule="exact"/>
              <w:jc w:val="both"/>
              <w:rPr>
                <w:rFonts w:ascii="標楷體" w:eastAsia="標楷體" w:hAnsi="標楷體"/>
                <w:sz w:val="28"/>
                <w:szCs w:val="28"/>
              </w:rPr>
            </w:pPr>
            <w:r w:rsidRPr="00186F59">
              <w:rPr>
                <w:rFonts w:ascii="標楷體" w:eastAsia="標楷體" w:hAnsi="標楷體"/>
                <w:sz w:val="28"/>
                <w:szCs w:val="28"/>
              </w:rPr>
              <w:t>校內各設備之感電防治，需注意接地線需</w:t>
            </w:r>
            <w:proofErr w:type="gramStart"/>
            <w:r w:rsidRPr="00186F59">
              <w:rPr>
                <w:rFonts w:ascii="標楷體" w:eastAsia="標楷體" w:hAnsi="標楷體"/>
                <w:sz w:val="28"/>
                <w:szCs w:val="28"/>
              </w:rPr>
              <w:t>合乎職安規定</w:t>
            </w:r>
            <w:proofErr w:type="gramEnd"/>
            <w:r w:rsidRPr="00186F59">
              <w:rPr>
                <w:rFonts w:ascii="標楷體" w:eastAsia="標楷體" w:hAnsi="標楷體"/>
                <w:sz w:val="28"/>
                <w:szCs w:val="28"/>
              </w:rPr>
              <w:t>。</w:t>
            </w:r>
            <w:r w:rsidR="002272DD">
              <w:rPr>
                <w:rFonts w:ascii="標楷體" w:eastAsia="標楷體" w:hAnsi="標楷體" w:hint="eastAsia"/>
                <w:sz w:val="28"/>
                <w:szCs w:val="28"/>
              </w:rPr>
              <w:t xml:space="preserve">(環科中心    </w:t>
            </w:r>
            <w:r w:rsidR="002272DD" w:rsidRPr="00186F59">
              <w:rPr>
                <w:rFonts w:ascii="標楷體" w:eastAsia="標楷體" w:hAnsi="標楷體" w:hint="eastAsia"/>
                <w:sz w:val="28"/>
                <w:szCs w:val="28"/>
              </w:rPr>
              <w:t>實驗（習）場所安全衛生管理</w:t>
            </w:r>
            <w:r w:rsidR="002272DD">
              <w:rPr>
                <w:rFonts w:ascii="標楷體" w:eastAsia="標楷體" w:hAnsi="標楷體" w:hint="eastAsia"/>
                <w:sz w:val="28"/>
                <w:szCs w:val="28"/>
              </w:rPr>
              <w:t>)</w:t>
            </w:r>
          </w:p>
        </w:tc>
        <w:tc>
          <w:tcPr>
            <w:tcW w:w="3319" w:type="dxa"/>
          </w:tcPr>
          <w:p w:rsidR="0097214C" w:rsidRPr="00B87F54" w:rsidRDefault="0097214C" w:rsidP="0097214C">
            <w:pPr>
              <w:spacing w:line="500" w:lineRule="exact"/>
              <w:jc w:val="both"/>
              <w:rPr>
                <w:rFonts w:ascii="標楷體" w:eastAsia="標楷體" w:hAnsi="標楷體" w:cs="Times New Roman"/>
                <w:sz w:val="28"/>
                <w:szCs w:val="28"/>
              </w:rPr>
            </w:pPr>
          </w:p>
        </w:tc>
        <w:tc>
          <w:tcPr>
            <w:tcW w:w="2820" w:type="dxa"/>
          </w:tcPr>
          <w:p w:rsidR="0097214C" w:rsidRPr="00B87F54" w:rsidRDefault="0097214C" w:rsidP="0097214C">
            <w:pPr>
              <w:spacing w:line="500" w:lineRule="exact"/>
              <w:jc w:val="both"/>
              <w:rPr>
                <w:rFonts w:ascii="標楷體" w:eastAsia="標楷體" w:hAnsi="標楷體" w:cs="Times New Roman"/>
                <w:sz w:val="28"/>
                <w:szCs w:val="28"/>
              </w:rPr>
            </w:pPr>
          </w:p>
        </w:tc>
      </w:tr>
      <w:tr w:rsidR="0097214C" w:rsidRPr="00B87F54" w:rsidTr="00786596">
        <w:trPr>
          <w:trHeight w:val="851"/>
        </w:trPr>
        <w:tc>
          <w:tcPr>
            <w:tcW w:w="817" w:type="dxa"/>
          </w:tcPr>
          <w:p w:rsidR="0097214C" w:rsidRPr="00B87F54" w:rsidRDefault="0097214C" w:rsidP="0097214C">
            <w:pPr>
              <w:spacing w:line="5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lastRenderedPageBreak/>
              <w:t>4</w:t>
            </w:r>
          </w:p>
        </w:tc>
        <w:tc>
          <w:tcPr>
            <w:tcW w:w="2692" w:type="dxa"/>
          </w:tcPr>
          <w:p w:rsidR="0097214C" w:rsidRPr="00186F59" w:rsidRDefault="0097214C" w:rsidP="0097214C">
            <w:pPr>
              <w:numPr>
                <w:ilvl w:val="0"/>
                <w:numId w:val="4"/>
              </w:numPr>
              <w:spacing w:line="400" w:lineRule="exact"/>
              <w:jc w:val="both"/>
              <w:rPr>
                <w:rFonts w:ascii="標楷體" w:eastAsia="標楷體" w:hAnsi="標楷體"/>
                <w:sz w:val="28"/>
                <w:szCs w:val="28"/>
              </w:rPr>
            </w:pPr>
            <w:r w:rsidRPr="00186F59">
              <w:rPr>
                <w:rFonts w:ascii="標楷體" w:eastAsia="標楷體" w:hAnsi="標楷體"/>
                <w:sz w:val="28"/>
                <w:szCs w:val="28"/>
              </w:rPr>
              <w:t>建議針對學校危樓等建築物，進行災害防治措施及公安宣導。</w:t>
            </w:r>
          </w:p>
          <w:p w:rsidR="0097214C" w:rsidRPr="00186F59" w:rsidRDefault="0097214C" w:rsidP="0097214C">
            <w:pPr>
              <w:numPr>
                <w:ilvl w:val="0"/>
                <w:numId w:val="4"/>
              </w:numPr>
              <w:spacing w:line="400" w:lineRule="exact"/>
              <w:jc w:val="both"/>
              <w:rPr>
                <w:rFonts w:ascii="標楷體" w:eastAsia="標楷體" w:hAnsi="標楷體"/>
                <w:sz w:val="28"/>
                <w:szCs w:val="28"/>
              </w:rPr>
            </w:pPr>
            <w:r w:rsidRPr="00186F59">
              <w:rPr>
                <w:rFonts w:ascii="標楷體" w:eastAsia="標楷體" w:hAnsi="標楷體"/>
                <w:sz w:val="28"/>
                <w:szCs w:val="28"/>
              </w:rPr>
              <w:t>建議建置大地震過後學校建築物損害檢測</w:t>
            </w:r>
            <w:r w:rsidRPr="00186F59">
              <w:rPr>
                <w:rFonts w:ascii="標楷體" w:eastAsia="標楷體" w:hAnsi="標楷體" w:hint="eastAsia"/>
                <w:sz w:val="28"/>
                <w:szCs w:val="28"/>
              </w:rPr>
              <w:t>SO</w:t>
            </w:r>
            <w:r w:rsidRPr="00186F59">
              <w:rPr>
                <w:rFonts w:ascii="標楷體" w:eastAsia="標楷體" w:hAnsi="標楷體"/>
                <w:sz w:val="28"/>
                <w:szCs w:val="28"/>
              </w:rPr>
              <w:t>P，對於嚴重損害之建築物編列適當預算進行耐震補強。</w:t>
            </w:r>
          </w:p>
          <w:p w:rsidR="0097214C" w:rsidRPr="00186F59" w:rsidRDefault="0097214C" w:rsidP="0097214C">
            <w:pPr>
              <w:numPr>
                <w:ilvl w:val="0"/>
                <w:numId w:val="4"/>
              </w:numPr>
              <w:spacing w:line="400" w:lineRule="exact"/>
              <w:jc w:val="both"/>
              <w:rPr>
                <w:rFonts w:ascii="標楷體" w:eastAsia="標楷體" w:hAnsi="標楷體"/>
                <w:sz w:val="28"/>
                <w:szCs w:val="28"/>
              </w:rPr>
            </w:pPr>
            <w:r w:rsidRPr="00186F59">
              <w:rPr>
                <w:rFonts w:ascii="標楷體" w:eastAsia="標楷體" w:hAnsi="標楷體"/>
                <w:sz w:val="28"/>
                <w:szCs w:val="28"/>
              </w:rPr>
              <w:t>建議針對校內新建建築物，進行安衛查核以防止建築物內部工安問題衍生出公共安</w:t>
            </w:r>
            <w:r w:rsidRPr="00186F59">
              <w:rPr>
                <w:rFonts w:ascii="標楷體" w:eastAsia="標楷體" w:hAnsi="標楷體"/>
                <w:sz w:val="28"/>
                <w:szCs w:val="28"/>
              </w:rPr>
              <w:lastRenderedPageBreak/>
              <w:t>全問題</w:t>
            </w:r>
            <w:proofErr w:type="gramStart"/>
            <w:r w:rsidRPr="00186F59">
              <w:rPr>
                <w:rFonts w:ascii="標楷體" w:eastAsia="標楷體" w:hAnsi="標楷體"/>
                <w:sz w:val="28"/>
                <w:szCs w:val="28"/>
              </w:rPr>
              <w:t>（</w:t>
            </w:r>
            <w:proofErr w:type="gramEnd"/>
            <w:r w:rsidRPr="00186F59">
              <w:rPr>
                <w:rFonts w:ascii="標楷體" w:eastAsia="標楷體" w:hAnsi="標楷體"/>
                <w:sz w:val="28"/>
                <w:szCs w:val="28"/>
              </w:rPr>
              <w:t>如施工架倒塌至工區外壓傷路人，工程車動線不佳碰撞學生等。）</w:t>
            </w:r>
            <w:r w:rsidR="002272DD">
              <w:rPr>
                <w:rFonts w:ascii="標楷體" w:eastAsia="標楷體" w:hAnsi="標楷體" w:hint="eastAsia"/>
                <w:sz w:val="28"/>
                <w:szCs w:val="28"/>
              </w:rPr>
              <w:t>(環科中心</w:t>
            </w:r>
            <w:r w:rsidR="002272DD" w:rsidRPr="00186F59">
              <w:rPr>
                <w:rFonts w:ascii="標楷體" w:eastAsia="標楷體" w:hAnsi="標楷體" w:hint="eastAsia"/>
                <w:sz w:val="28"/>
                <w:szCs w:val="28"/>
              </w:rPr>
              <w:t>職業災害防治與通報作業</w:t>
            </w:r>
            <w:r w:rsidR="002272DD">
              <w:rPr>
                <w:rFonts w:ascii="標楷體" w:eastAsia="標楷體" w:hAnsi="標楷體" w:hint="eastAsia"/>
                <w:sz w:val="28"/>
                <w:szCs w:val="28"/>
              </w:rPr>
              <w:t>)</w:t>
            </w:r>
          </w:p>
        </w:tc>
        <w:tc>
          <w:tcPr>
            <w:tcW w:w="3319" w:type="dxa"/>
          </w:tcPr>
          <w:p w:rsidR="0097214C" w:rsidRPr="00B87F54" w:rsidRDefault="0097214C" w:rsidP="0097214C">
            <w:pPr>
              <w:spacing w:line="500" w:lineRule="exact"/>
              <w:jc w:val="both"/>
              <w:rPr>
                <w:rFonts w:ascii="標楷體" w:eastAsia="標楷體" w:hAnsi="標楷體" w:cs="Times New Roman"/>
                <w:sz w:val="28"/>
                <w:szCs w:val="28"/>
              </w:rPr>
            </w:pPr>
          </w:p>
        </w:tc>
        <w:tc>
          <w:tcPr>
            <w:tcW w:w="2820" w:type="dxa"/>
          </w:tcPr>
          <w:p w:rsidR="0097214C" w:rsidRPr="00B87F54" w:rsidRDefault="0097214C" w:rsidP="0097214C">
            <w:pPr>
              <w:spacing w:line="500" w:lineRule="exact"/>
              <w:jc w:val="both"/>
              <w:rPr>
                <w:rFonts w:ascii="標楷體" w:eastAsia="標楷體" w:hAnsi="標楷體" w:cs="Times New Roman"/>
                <w:sz w:val="28"/>
                <w:szCs w:val="28"/>
              </w:rPr>
            </w:pPr>
          </w:p>
        </w:tc>
      </w:tr>
      <w:tr w:rsidR="0097214C" w:rsidRPr="00B87F54" w:rsidTr="00786596">
        <w:trPr>
          <w:trHeight w:val="851"/>
        </w:trPr>
        <w:tc>
          <w:tcPr>
            <w:tcW w:w="817" w:type="dxa"/>
          </w:tcPr>
          <w:p w:rsidR="0097214C" w:rsidRPr="00B87F54" w:rsidRDefault="0097214C" w:rsidP="0097214C">
            <w:pPr>
              <w:spacing w:line="5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lastRenderedPageBreak/>
              <w:t>5</w:t>
            </w:r>
          </w:p>
        </w:tc>
        <w:tc>
          <w:tcPr>
            <w:tcW w:w="2692" w:type="dxa"/>
          </w:tcPr>
          <w:p w:rsidR="0097214C" w:rsidRPr="00186F59" w:rsidRDefault="0097214C" w:rsidP="0097214C">
            <w:pPr>
              <w:spacing w:line="360" w:lineRule="exact"/>
              <w:jc w:val="both"/>
              <w:rPr>
                <w:rFonts w:ascii="標楷體" w:eastAsia="標楷體" w:hAnsi="標楷體"/>
                <w:sz w:val="28"/>
                <w:szCs w:val="28"/>
              </w:rPr>
            </w:pPr>
            <w:r w:rsidRPr="00186F59">
              <w:rPr>
                <w:rFonts w:ascii="標楷體" w:eastAsia="標楷體" w:hAnsi="標楷體"/>
                <w:sz w:val="28"/>
                <w:szCs w:val="28"/>
              </w:rPr>
              <w:t>1</w:t>
            </w:r>
            <w:r w:rsidRPr="00186F59">
              <w:rPr>
                <w:rFonts w:ascii="標楷體" w:eastAsia="標楷體" w:hAnsi="標楷體" w:hint="eastAsia"/>
                <w:sz w:val="28"/>
                <w:szCs w:val="28"/>
              </w:rPr>
              <w:t>.建議鼓勵各系所主管積極參與防災演練。</w:t>
            </w:r>
          </w:p>
          <w:p w:rsidR="0097214C" w:rsidRPr="00186F59" w:rsidRDefault="0097214C" w:rsidP="0097214C">
            <w:pPr>
              <w:spacing w:line="360" w:lineRule="exact"/>
              <w:jc w:val="both"/>
              <w:rPr>
                <w:rFonts w:ascii="標楷體" w:eastAsia="標楷體" w:hAnsi="標楷體"/>
                <w:sz w:val="28"/>
                <w:szCs w:val="28"/>
              </w:rPr>
            </w:pPr>
            <w:r w:rsidRPr="00186F59">
              <w:rPr>
                <w:rFonts w:ascii="標楷體" w:eastAsia="標楷體" w:hAnsi="標楷體" w:hint="eastAsia"/>
                <w:sz w:val="28"/>
                <w:szCs w:val="28"/>
              </w:rPr>
              <w:t>2.各學院校園安全複合型防災演練計畫書中，宜要求列示危機通報流程，以及加強聯繫相關配合協助的內外單位。尤其是涉及重點單位(例如工學院的環安</w:t>
            </w:r>
            <w:proofErr w:type="gramStart"/>
            <w:r w:rsidRPr="00186F59">
              <w:rPr>
                <w:rFonts w:ascii="標楷體" w:eastAsia="標楷體" w:hAnsi="標楷體" w:hint="eastAsia"/>
                <w:sz w:val="28"/>
                <w:szCs w:val="28"/>
              </w:rPr>
              <w:t>或化材實驗室</w:t>
            </w:r>
            <w:proofErr w:type="gramEnd"/>
            <w:r w:rsidRPr="00186F59">
              <w:rPr>
                <w:rFonts w:ascii="標楷體" w:eastAsia="標楷體" w:hAnsi="標楷體" w:hint="eastAsia"/>
                <w:sz w:val="28"/>
                <w:szCs w:val="28"/>
              </w:rPr>
              <w:t>)，宜明確邀請外部單位參與演練(例如邀請雲林縣政府環保局、消防局、環保署中部</w:t>
            </w:r>
            <w:proofErr w:type="gramStart"/>
            <w:r w:rsidRPr="00186F59">
              <w:rPr>
                <w:rFonts w:ascii="標楷體" w:eastAsia="標楷體" w:hAnsi="標楷體" w:hint="eastAsia"/>
                <w:sz w:val="28"/>
                <w:szCs w:val="28"/>
              </w:rPr>
              <w:t>環境毒災應變</w:t>
            </w:r>
            <w:proofErr w:type="gramEnd"/>
            <w:r w:rsidRPr="00186F59">
              <w:rPr>
                <w:rFonts w:ascii="標楷體" w:eastAsia="標楷體" w:hAnsi="標楷體" w:hint="eastAsia"/>
                <w:sz w:val="28"/>
                <w:szCs w:val="28"/>
              </w:rPr>
              <w:t>隊等)。</w:t>
            </w:r>
          </w:p>
          <w:p w:rsidR="0097214C" w:rsidRPr="00186F59" w:rsidRDefault="0097214C" w:rsidP="0097214C">
            <w:pPr>
              <w:spacing w:line="360" w:lineRule="exact"/>
              <w:jc w:val="both"/>
              <w:rPr>
                <w:rFonts w:ascii="標楷體" w:eastAsia="標楷體" w:hAnsi="標楷體"/>
                <w:sz w:val="28"/>
                <w:szCs w:val="28"/>
              </w:rPr>
            </w:pPr>
            <w:r w:rsidRPr="00186F59">
              <w:rPr>
                <w:rFonts w:ascii="標楷體" w:eastAsia="標楷體" w:hAnsi="標楷體" w:hint="eastAsia"/>
                <w:sz w:val="28"/>
                <w:szCs w:val="28"/>
              </w:rPr>
              <w:t>3.為強化複合型防災演習的橫向鏈結，建議  貴單位主動聯繫防災委員會和複合性防災重點管理單位(例如環科中心等)，研討危機通報程序的備查和副知等相關行政整合作業。</w:t>
            </w:r>
            <w:r w:rsidR="002272DD">
              <w:rPr>
                <w:rFonts w:ascii="標楷體" w:eastAsia="標楷體" w:hAnsi="標楷體" w:hint="eastAsia"/>
                <w:sz w:val="28"/>
                <w:szCs w:val="28"/>
              </w:rPr>
              <w:t>(</w:t>
            </w:r>
            <w:r w:rsidR="002272DD" w:rsidRPr="00186F59">
              <w:rPr>
                <w:rFonts w:eastAsia="標楷體" w:hint="eastAsia"/>
                <w:sz w:val="28"/>
                <w:szCs w:val="28"/>
              </w:rPr>
              <w:t>學</w:t>
            </w:r>
            <w:proofErr w:type="gramStart"/>
            <w:r w:rsidR="002272DD" w:rsidRPr="00186F59">
              <w:rPr>
                <w:rFonts w:eastAsia="標楷體" w:hint="eastAsia"/>
                <w:sz w:val="28"/>
                <w:szCs w:val="28"/>
              </w:rPr>
              <w:t>務</w:t>
            </w:r>
            <w:proofErr w:type="gramEnd"/>
            <w:r w:rsidR="002272DD" w:rsidRPr="00186F59">
              <w:rPr>
                <w:rFonts w:eastAsia="標楷體" w:hint="eastAsia"/>
                <w:sz w:val="28"/>
                <w:szCs w:val="28"/>
              </w:rPr>
              <w:t>處：複合式防災演練</w:t>
            </w:r>
            <w:r w:rsidR="002272DD">
              <w:rPr>
                <w:rFonts w:ascii="標楷體" w:eastAsia="標楷體" w:hAnsi="標楷體" w:hint="eastAsia"/>
                <w:sz w:val="28"/>
                <w:szCs w:val="28"/>
              </w:rPr>
              <w:t>)</w:t>
            </w:r>
          </w:p>
        </w:tc>
        <w:tc>
          <w:tcPr>
            <w:tcW w:w="3319" w:type="dxa"/>
          </w:tcPr>
          <w:p w:rsidR="0097214C" w:rsidRPr="00B87F54" w:rsidRDefault="0097214C" w:rsidP="0097214C">
            <w:pPr>
              <w:spacing w:line="500" w:lineRule="exact"/>
              <w:jc w:val="both"/>
              <w:rPr>
                <w:rFonts w:ascii="標楷體" w:eastAsia="標楷體" w:hAnsi="標楷體" w:cs="Times New Roman"/>
                <w:sz w:val="28"/>
                <w:szCs w:val="28"/>
              </w:rPr>
            </w:pPr>
          </w:p>
        </w:tc>
        <w:tc>
          <w:tcPr>
            <w:tcW w:w="2820" w:type="dxa"/>
          </w:tcPr>
          <w:p w:rsidR="0097214C" w:rsidRPr="00B87F54" w:rsidRDefault="0097214C" w:rsidP="0097214C">
            <w:pPr>
              <w:spacing w:line="500" w:lineRule="exact"/>
              <w:jc w:val="both"/>
              <w:rPr>
                <w:rFonts w:ascii="標楷體" w:eastAsia="標楷體" w:hAnsi="標楷體" w:cs="Times New Roman"/>
                <w:sz w:val="28"/>
                <w:szCs w:val="28"/>
              </w:rPr>
            </w:pPr>
          </w:p>
        </w:tc>
      </w:tr>
      <w:tr w:rsidR="0097214C" w:rsidRPr="00B87F54" w:rsidTr="00786596">
        <w:trPr>
          <w:trHeight w:val="851"/>
        </w:trPr>
        <w:tc>
          <w:tcPr>
            <w:tcW w:w="817" w:type="dxa"/>
          </w:tcPr>
          <w:p w:rsidR="0097214C" w:rsidRPr="00B87F54" w:rsidRDefault="0097214C" w:rsidP="0097214C">
            <w:pPr>
              <w:spacing w:line="5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6</w:t>
            </w:r>
          </w:p>
        </w:tc>
        <w:tc>
          <w:tcPr>
            <w:tcW w:w="2692" w:type="dxa"/>
          </w:tcPr>
          <w:p w:rsidR="0097214C" w:rsidRPr="00186F59" w:rsidRDefault="0097214C" w:rsidP="0097214C">
            <w:pPr>
              <w:spacing w:line="360" w:lineRule="exact"/>
              <w:jc w:val="both"/>
              <w:rPr>
                <w:rFonts w:ascii="標楷體" w:eastAsia="標楷體" w:hAnsi="標楷體"/>
                <w:sz w:val="28"/>
                <w:szCs w:val="28"/>
              </w:rPr>
            </w:pPr>
            <w:r w:rsidRPr="00186F59">
              <w:rPr>
                <w:rFonts w:ascii="標楷體" w:eastAsia="標楷體" w:hAnsi="標楷體" w:hint="eastAsia"/>
                <w:sz w:val="28"/>
                <w:szCs w:val="28"/>
              </w:rPr>
              <w:t>1.建議在</w:t>
            </w:r>
            <w:r w:rsidRPr="00186F59">
              <w:rPr>
                <w:rFonts w:eastAsia="標楷體" w:hint="eastAsia"/>
                <w:sz w:val="28"/>
                <w:szCs w:val="28"/>
              </w:rPr>
              <w:t>解聘、停聘、</w:t>
            </w:r>
            <w:proofErr w:type="gramStart"/>
            <w:r w:rsidRPr="00186F59">
              <w:rPr>
                <w:rFonts w:eastAsia="標楷體" w:hint="eastAsia"/>
                <w:sz w:val="28"/>
                <w:szCs w:val="28"/>
              </w:rPr>
              <w:t>不</w:t>
            </w:r>
            <w:proofErr w:type="gramEnd"/>
            <w:r w:rsidRPr="00186F59">
              <w:rPr>
                <w:rFonts w:eastAsia="標楷體" w:hint="eastAsia"/>
                <w:sz w:val="28"/>
                <w:szCs w:val="28"/>
              </w:rPr>
              <w:t>續聘</w:t>
            </w:r>
            <w:r w:rsidRPr="00186F59">
              <w:rPr>
                <w:rFonts w:ascii="標楷體" w:eastAsia="標楷體" w:hAnsi="標楷體" w:hint="eastAsia"/>
                <w:sz w:val="28"/>
                <w:szCs w:val="28"/>
              </w:rPr>
              <w:t>作業程序過程中，具體告知</w:t>
            </w:r>
            <w:r w:rsidRPr="00186F59">
              <w:rPr>
                <w:rFonts w:eastAsia="標楷體" w:hint="eastAsia"/>
                <w:sz w:val="28"/>
                <w:szCs w:val="28"/>
              </w:rPr>
              <w:t>教</w:t>
            </w:r>
            <w:r w:rsidRPr="00186F59">
              <w:rPr>
                <w:rFonts w:eastAsia="標楷體" w:hint="eastAsia"/>
                <w:sz w:val="28"/>
                <w:szCs w:val="28"/>
              </w:rPr>
              <w:lastRenderedPageBreak/>
              <w:t>師審查委員會</w:t>
            </w:r>
            <w:r w:rsidRPr="00186F59">
              <w:rPr>
                <w:rFonts w:ascii="標楷體" w:eastAsia="標楷體" w:hAnsi="標楷體" w:hint="eastAsia"/>
                <w:sz w:val="28"/>
                <w:szCs w:val="28"/>
              </w:rPr>
              <w:t>有關校級法律諮詢的管道。</w:t>
            </w:r>
          </w:p>
          <w:p w:rsidR="0097214C" w:rsidRPr="00186F59" w:rsidRDefault="0097214C" w:rsidP="0097214C">
            <w:pPr>
              <w:spacing w:line="360" w:lineRule="exact"/>
              <w:jc w:val="both"/>
              <w:rPr>
                <w:rFonts w:ascii="標楷體" w:eastAsia="標楷體" w:hAnsi="標楷體"/>
                <w:sz w:val="28"/>
                <w:szCs w:val="28"/>
              </w:rPr>
            </w:pPr>
            <w:r w:rsidRPr="00186F59">
              <w:rPr>
                <w:rFonts w:ascii="標楷體" w:eastAsia="標楷體" w:hAnsi="標楷體" w:hint="eastAsia"/>
                <w:sz w:val="28"/>
                <w:szCs w:val="28"/>
              </w:rPr>
              <w:t>2.建議建構相關</w:t>
            </w:r>
            <w:r w:rsidRPr="00186F59">
              <w:rPr>
                <w:rFonts w:eastAsia="標楷體" w:hint="eastAsia"/>
                <w:sz w:val="28"/>
                <w:szCs w:val="28"/>
              </w:rPr>
              <w:t>解聘、停聘、</w:t>
            </w:r>
            <w:proofErr w:type="gramStart"/>
            <w:r w:rsidRPr="00186F59">
              <w:rPr>
                <w:rFonts w:eastAsia="標楷體" w:hint="eastAsia"/>
                <w:sz w:val="28"/>
                <w:szCs w:val="28"/>
              </w:rPr>
              <w:t>不</w:t>
            </w:r>
            <w:proofErr w:type="gramEnd"/>
            <w:r w:rsidRPr="00186F59">
              <w:rPr>
                <w:rFonts w:eastAsia="標楷體" w:hint="eastAsia"/>
                <w:sz w:val="28"/>
                <w:szCs w:val="28"/>
              </w:rPr>
              <w:t>續聘案件或相關解釋函的連結網站，提供教師審查委員會作業過程的參考。</w:t>
            </w:r>
            <w:r w:rsidR="002272DD">
              <w:rPr>
                <w:rFonts w:eastAsia="標楷體" w:hint="eastAsia"/>
                <w:sz w:val="28"/>
                <w:szCs w:val="28"/>
              </w:rPr>
              <w:t>(</w:t>
            </w:r>
            <w:r w:rsidR="002272DD" w:rsidRPr="00186F59">
              <w:rPr>
                <w:rFonts w:eastAsia="標楷體" w:hint="eastAsia"/>
                <w:sz w:val="28"/>
                <w:szCs w:val="28"/>
              </w:rPr>
              <w:t>人事室：公立大專校院</w:t>
            </w:r>
            <w:proofErr w:type="gramStart"/>
            <w:r w:rsidR="002272DD" w:rsidRPr="00186F59">
              <w:rPr>
                <w:rFonts w:eastAsia="標楷體" w:hint="eastAsia"/>
                <w:sz w:val="28"/>
                <w:szCs w:val="28"/>
              </w:rPr>
              <w:t>教師教師</w:t>
            </w:r>
            <w:proofErr w:type="gramEnd"/>
            <w:r w:rsidR="002272DD" w:rsidRPr="00186F59">
              <w:rPr>
                <w:rFonts w:eastAsia="標楷體" w:hint="eastAsia"/>
                <w:sz w:val="28"/>
                <w:szCs w:val="28"/>
              </w:rPr>
              <w:t>解聘、停聘、</w:t>
            </w:r>
            <w:proofErr w:type="gramStart"/>
            <w:r w:rsidR="002272DD" w:rsidRPr="00186F59">
              <w:rPr>
                <w:rFonts w:eastAsia="標楷體" w:hint="eastAsia"/>
                <w:sz w:val="28"/>
                <w:szCs w:val="28"/>
              </w:rPr>
              <w:t>不</w:t>
            </w:r>
            <w:proofErr w:type="gramEnd"/>
            <w:r w:rsidR="002272DD" w:rsidRPr="00186F59">
              <w:rPr>
                <w:rFonts w:eastAsia="標楷體" w:hint="eastAsia"/>
                <w:sz w:val="28"/>
                <w:szCs w:val="28"/>
              </w:rPr>
              <w:t>續聘案件作業</w:t>
            </w:r>
            <w:r w:rsidR="002272DD">
              <w:rPr>
                <w:rFonts w:eastAsia="標楷體" w:hint="eastAsia"/>
                <w:sz w:val="28"/>
                <w:szCs w:val="28"/>
              </w:rPr>
              <w:t>)</w:t>
            </w:r>
          </w:p>
        </w:tc>
        <w:tc>
          <w:tcPr>
            <w:tcW w:w="3319" w:type="dxa"/>
          </w:tcPr>
          <w:p w:rsidR="0097214C" w:rsidRPr="00B87F54" w:rsidRDefault="0097214C" w:rsidP="0097214C">
            <w:pPr>
              <w:spacing w:line="500" w:lineRule="exact"/>
              <w:jc w:val="both"/>
              <w:rPr>
                <w:rFonts w:ascii="標楷體" w:eastAsia="標楷體" w:hAnsi="標楷體" w:cs="Times New Roman"/>
                <w:sz w:val="28"/>
                <w:szCs w:val="28"/>
              </w:rPr>
            </w:pPr>
          </w:p>
        </w:tc>
        <w:tc>
          <w:tcPr>
            <w:tcW w:w="2820" w:type="dxa"/>
          </w:tcPr>
          <w:p w:rsidR="0097214C" w:rsidRPr="00B87F54" w:rsidRDefault="0097214C" w:rsidP="0097214C">
            <w:pPr>
              <w:spacing w:line="500" w:lineRule="exact"/>
              <w:jc w:val="both"/>
              <w:rPr>
                <w:rFonts w:ascii="標楷體" w:eastAsia="標楷體" w:hAnsi="標楷體" w:cs="Times New Roman"/>
                <w:sz w:val="28"/>
                <w:szCs w:val="28"/>
              </w:rPr>
            </w:pPr>
          </w:p>
        </w:tc>
      </w:tr>
      <w:tr w:rsidR="0097214C" w:rsidRPr="00B87F54" w:rsidTr="00786596">
        <w:trPr>
          <w:trHeight w:val="851"/>
        </w:trPr>
        <w:tc>
          <w:tcPr>
            <w:tcW w:w="817" w:type="dxa"/>
          </w:tcPr>
          <w:p w:rsidR="0097214C" w:rsidRPr="00B87F54" w:rsidRDefault="0097214C" w:rsidP="0097214C">
            <w:pPr>
              <w:spacing w:line="5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lastRenderedPageBreak/>
              <w:t>7</w:t>
            </w:r>
          </w:p>
        </w:tc>
        <w:tc>
          <w:tcPr>
            <w:tcW w:w="2692" w:type="dxa"/>
          </w:tcPr>
          <w:p w:rsidR="0097214C" w:rsidRPr="00186F59" w:rsidRDefault="0097214C" w:rsidP="0097214C">
            <w:pPr>
              <w:spacing w:line="360" w:lineRule="exact"/>
              <w:jc w:val="both"/>
              <w:rPr>
                <w:rFonts w:ascii="標楷體" w:eastAsia="標楷體" w:hAnsi="標楷體"/>
                <w:sz w:val="28"/>
                <w:szCs w:val="28"/>
              </w:rPr>
            </w:pPr>
            <w:r w:rsidRPr="00186F59">
              <w:rPr>
                <w:rFonts w:ascii="標楷體" w:eastAsia="標楷體" w:hAnsi="標楷體"/>
                <w:sz w:val="28"/>
                <w:szCs w:val="28"/>
              </w:rPr>
              <w:t>1</w:t>
            </w:r>
            <w:r w:rsidRPr="00186F59">
              <w:rPr>
                <w:rFonts w:ascii="標楷體" w:eastAsia="標楷體" w:hAnsi="標楷體" w:hint="eastAsia"/>
                <w:sz w:val="28"/>
                <w:szCs w:val="28"/>
              </w:rPr>
              <w:t>.為協助</w:t>
            </w:r>
            <w:r w:rsidRPr="00186F59">
              <w:rPr>
                <w:rFonts w:eastAsia="標楷體" w:hint="eastAsia"/>
                <w:sz w:val="28"/>
                <w:szCs w:val="28"/>
              </w:rPr>
              <w:t>落</w:t>
            </w:r>
            <w:r w:rsidRPr="00186F59">
              <w:rPr>
                <w:rFonts w:ascii="標楷體" w:eastAsia="標楷體" w:hAnsi="標楷體" w:hint="eastAsia"/>
                <w:sz w:val="28"/>
                <w:szCs w:val="28"/>
              </w:rPr>
              <w:t>實執行</w:t>
            </w:r>
            <w:r w:rsidRPr="00186F59">
              <w:rPr>
                <w:rFonts w:eastAsia="標楷體" w:hint="eastAsia"/>
                <w:sz w:val="28"/>
                <w:szCs w:val="28"/>
              </w:rPr>
              <w:t>本校與國外學校締結姊妹校所簽訂雙聯學位</w:t>
            </w:r>
            <w:r w:rsidRPr="00186F59">
              <w:rPr>
                <w:rFonts w:ascii="標楷體" w:eastAsia="標楷體" w:hAnsi="標楷體" w:hint="eastAsia"/>
                <w:sz w:val="28"/>
                <w:szCs w:val="28"/>
              </w:rPr>
              <w:t>，避免有意願參與雙聯學位的學生，因為可抵免課程分散各系所，導致不易選修而放棄事宜。建議主動協調相關單位(例如預計簽約或已簽訂的姊妹校、本校教務處)，處理修課事宜(例如考慮納入跨校選課作業，成為可抵免課程)。</w:t>
            </w:r>
          </w:p>
          <w:p w:rsidR="0097214C" w:rsidRPr="00186F59" w:rsidRDefault="0097214C" w:rsidP="0097214C">
            <w:pPr>
              <w:spacing w:line="360" w:lineRule="exact"/>
              <w:jc w:val="both"/>
              <w:rPr>
                <w:rFonts w:ascii="標楷體" w:eastAsia="標楷體" w:hAnsi="標楷體"/>
                <w:sz w:val="28"/>
                <w:szCs w:val="28"/>
              </w:rPr>
            </w:pPr>
            <w:r w:rsidRPr="00186F59">
              <w:rPr>
                <w:rFonts w:ascii="標楷體" w:eastAsia="標楷體" w:hAnsi="標楷體" w:hint="eastAsia"/>
                <w:sz w:val="28"/>
                <w:szCs w:val="28"/>
              </w:rPr>
              <w:t>2.為增加</w:t>
            </w:r>
            <w:r w:rsidRPr="00186F59">
              <w:rPr>
                <w:rFonts w:eastAsia="標楷體" w:hint="eastAsia"/>
                <w:sz w:val="28"/>
                <w:szCs w:val="28"/>
              </w:rPr>
              <w:t>本校與國外學校締結姊妹校互動</w:t>
            </w:r>
            <w:r w:rsidRPr="00186F59">
              <w:rPr>
                <w:rFonts w:ascii="標楷體" w:eastAsia="標楷體" w:hAnsi="標楷體" w:hint="eastAsia"/>
                <w:sz w:val="28"/>
                <w:szCs w:val="28"/>
              </w:rPr>
              <w:t>強度，建議提供雙聯學位建立和運作的知識庫，內容包括：</w:t>
            </w:r>
          </w:p>
          <w:p w:rsidR="0097214C" w:rsidRPr="00186F59" w:rsidRDefault="0097214C" w:rsidP="0097214C">
            <w:pPr>
              <w:spacing w:line="360" w:lineRule="exact"/>
              <w:jc w:val="both"/>
              <w:rPr>
                <w:rFonts w:ascii="標楷體" w:eastAsia="標楷體" w:hAnsi="標楷體"/>
                <w:sz w:val="28"/>
                <w:szCs w:val="28"/>
              </w:rPr>
            </w:pPr>
            <w:r w:rsidRPr="00186F59">
              <w:rPr>
                <w:rFonts w:ascii="標楷體" w:eastAsia="標楷體" w:hAnsi="標楷體" w:hint="eastAsia"/>
                <w:sz w:val="28"/>
                <w:szCs w:val="28"/>
              </w:rPr>
              <w:t>(1)針對有意願建立雙聯學位的系所主管：透過有經驗系所主管的訪談和互動，建立如何成功簽約和推動經驗的知</w:t>
            </w:r>
            <w:r w:rsidRPr="00186F59">
              <w:rPr>
                <w:rFonts w:ascii="標楷體" w:eastAsia="標楷體" w:hAnsi="標楷體" w:hint="eastAsia"/>
                <w:sz w:val="28"/>
                <w:szCs w:val="28"/>
              </w:rPr>
              <w:lastRenderedPageBreak/>
              <w:t>識，並提供分享管道。</w:t>
            </w:r>
          </w:p>
          <w:p w:rsidR="0097214C" w:rsidRPr="00186F59" w:rsidRDefault="0097214C" w:rsidP="0097214C">
            <w:pPr>
              <w:spacing w:line="360" w:lineRule="exact"/>
              <w:jc w:val="both"/>
              <w:rPr>
                <w:rFonts w:ascii="標楷體" w:eastAsia="標楷體" w:hAnsi="標楷體"/>
                <w:sz w:val="28"/>
                <w:szCs w:val="28"/>
              </w:rPr>
            </w:pPr>
            <w:r w:rsidRPr="00186F59">
              <w:rPr>
                <w:rFonts w:ascii="標楷體" w:eastAsia="標楷體" w:hAnsi="標楷體" w:hint="eastAsia"/>
                <w:sz w:val="28"/>
                <w:szCs w:val="28"/>
              </w:rPr>
              <w:t>(2)針對有意願參與雙聯學位的學生：提供資金來路管道(例如教育部獎學金申請)、雙聯學位修習時間</w:t>
            </w:r>
            <w:proofErr w:type="gramStart"/>
            <w:r w:rsidRPr="00186F59">
              <w:rPr>
                <w:rFonts w:ascii="標楷體" w:eastAsia="標楷體" w:hAnsi="標楷體" w:hint="eastAsia"/>
                <w:sz w:val="28"/>
                <w:szCs w:val="28"/>
              </w:rPr>
              <w:t>規</w:t>
            </w:r>
            <w:proofErr w:type="gramEnd"/>
            <w:r w:rsidRPr="00186F59">
              <w:rPr>
                <w:rFonts w:ascii="標楷體" w:eastAsia="標楷體" w:hAnsi="標楷體" w:hint="eastAsia"/>
                <w:sz w:val="28"/>
                <w:szCs w:val="28"/>
              </w:rPr>
              <w:t>畫等</w:t>
            </w:r>
          </w:p>
          <w:p w:rsidR="0097214C" w:rsidRPr="00186F59" w:rsidRDefault="0097214C" w:rsidP="0097214C">
            <w:pPr>
              <w:spacing w:line="360" w:lineRule="exact"/>
              <w:jc w:val="both"/>
              <w:rPr>
                <w:rFonts w:ascii="標楷體" w:eastAsia="標楷體" w:hAnsi="標楷體"/>
                <w:sz w:val="28"/>
                <w:szCs w:val="28"/>
              </w:rPr>
            </w:pPr>
            <w:r w:rsidRPr="00186F59">
              <w:rPr>
                <w:rFonts w:ascii="標楷體" w:eastAsia="標楷體" w:hAnsi="標楷體" w:hint="eastAsia"/>
                <w:sz w:val="28"/>
                <w:szCs w:val="28"/>
              </w:rPr>
              <w:t>(3)基礎功能：建立專家黃頁(包括有實際經驗的系所主管和學生名單，以及聯絡管道)、</w:t>
            </w:r>
            <w:r w:rsidRPr="00186F59">
              <w:rPr>
                <w:rFonts w:eastAsia="標楷體"/>
                <w:sz w:val="28"/>
                <w:szCs w:val="28"/>
              </w:rPr>
              <w:t>FAQ</w:t>
            </w:r>
            <w:r w:rsidRPr="00186F59">
              <w:rPr>
                <w:rFonts w:ascii="標楷體" w:eastAsia="標楷體" w:hAnsi="標楷體" w:hint="eastAsia"/>
                <w:sz w:val="28"/>
                <w:szCs w:val="28"/>
              </w:rPr>
              <w:t>和</w:t>
            </w:r>
            <w:proofErr w:type="gramStart"/>
            <w:r w:rsidRPr="00186F59">
              <w:rPr>
                <w:rFonts w:ascii="標楷體" w:eastAsia="標楷體" w:hAnsi="標楷體" w:hint="eastAsia"/>
                <w:sz w:val="28"/>
                <w:szCs w:val="28"/>
              </w:rPr>
              <w:t>校(</w:t>
            </w:r>
            <w:proofErr w:type="gramEnd"/>
            <w:r w:rsidRPr="00186F59">
              <w:rPr>
                <w:rFonts w:ascii="標楷體" w:eastAsia="標楷體" w:hAnsi="標楷體" w:hint="eastAsia"/>
                <w:sz w:val="28"/>
                <w:szCs w:val="28"/>
              </w:rPr>
              <w:t>或院)級相關協助管道(包括具體的說帖內容、校(或院)級與國外學校的有效人際網絡聯繫管道等)。</w:t>
            </w:r>
            <w:r w:rsidR="002272DD">
              <w:rPr>
                <w:rFonts w:ascii="標楷體" w:eastAsia="標楷體" w:hAnsi="標楷體" w:hint="eastAsia"/>
                <w:sz w:val="28"/>
                <w:szCs w:val="28"/>
              </w:rPr>
              <w:t>(</w:t>
            </w:r>
            <w:r w:rsidR="002272DD" w:rsidRPr="00186F59">
              <w:rPr>
                <w:rFonts w:ascii="標楷體" w:eastAsia="標楷體" w:hAnsi="標楷體" w:hint="eastAsia"/>
                <w:sz w:val="28"/>
                <w:szCs w:val="28"/>
              </w:rPr>
              <w:t>國際處</w:t>
            </w:r>
            <w:r w:rsidR="002272DD" w:rsidRPr="00186F59">
              <w:rPr>
                <w:rFonts w:eastAsia="標楷體" w:hint="eastAsia"/>
                <w:sz w:val="28"/>
                <w:szCs w:val="28"/>
              </w:rPr>
              <w:t>：本校與國外學校締結姊妹校（非大陸地區，含港、澳地區）</w:t>
            </w:r>
            <w:r w:rsidR="002272DD">
              <w:rPr>
                <w:rFonts w:ascii="標楷體" w:eastAsia="標楷體" w:hAnsi="標楷體" w:hint="eastAsia"/>
                <w:sz w:val="28"/>
                <w:szCs w:val="28"/>
              </w:rPr>
              <w:t>)</w:t>
            </w:r>
          </w:p>
        </w:tc>
        <w:tc>
          <w:tcPr>
            <w:tcW w:w="3319" w:type="dxa"/>
          </w:tcPr>
          <w:p w:rsidR="0097214C" w:rsidRPr="00B87F54" w:rsidRDefault="0097214C" w:rsidP="0097214C">
            <w:pPr>
              <w:spacing w:line="500" w:lineRule="exact"/>
              <w:jc w:val="both"/>
              <w:rPr>
                <w:rFonts w:ascii="標楷體" w:eastAsia="標楷體" w:hAnsi="標楷體" w:cs="Times New Roman"/>
                <w:sz w:val="28"/>
                <w:szCs w:val="28"/>
              </w:rPr>
            </w:pPr>
          </w:p>
        </w:tc>
        <w:tc>
          <w:tcPr>
            <w:tcW w:w="2820" w:type="dxa"/>
          </w:tcPr>
          <w:p w:rsidR="0097214C" w:rsidRPr="00B87F54" w:rsidRDefault="0097214C" w:rsidP="0097214C">
            <w:pPr>
              <w:spacing w:line="500" w:lineRule="exact"/>
              <w:jc w:val="both"/>
              <w:rPr>
                <w:rFonts w:ascii="標楷體" w:eastAsia="標楷體" w:hAnsi="標楷體" w:cs="Times New Roman"/>
                <w:sz w:val="28"/>
                <w:szCs w:val="28"/>
              </w:rPr>
            </w:pPr>
          </w:p>
        </w:tc>
      </w:tr>
      <w:tr w:rsidR="0097214C" w:rsidRPr="00B87F54" w:rsidTr="00786596">
        <w:trPr>
          <w:trHeight w:val="851"/>
        </w:trPr>
        <w:tc>
          <w:tcPr>
            <w:tcW w:w="817" w:type="dxa"/>
          </w:tcPr>
          <w:p w:rsidR="0097214C" w:rsidRPr="00B87F54" w:rsidRDefault="0097214C" w:rsidP="0097214C">
            <w:pPr>
              <w:spacing w:line="5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lastRenderedPageBreak/>
              <w:t>8</w:t>
            </w:r>
          </w:p>
        </w:tc>
        <w:tc>
          <w:tcPr>
            <w:tcW w:w="2692" w:type="dxa"/>
          </w:tcPr>
          <w:p w:rsidR="0097214C" w:rsidRPr="00186F59" w:rsidRDefault="0097214C" w:rsidP="002272DD">
            <w:pPr>
              <w:spacing w:line="360" w:lineRule="exact"/>
              <w:ind w:leftChars="-8" w:left="-2" w:hangingChars="6" w:hanging="17"/>
              <w:jc w:val="both"/>
              <w:rPr>
                <w:rFonts w:ascii="標楷體" w:eastAsia="標楷體" w:hAnsi="標楷體"/>
                <w:sz w:val="28"/>
                <w:szCs w:val="28"/>
              </w:rPr>
            </w:pPr>
            <w:r w:rsidRPr="00186F59">
              <w:rPr>
                <w:rFonts w:ascii="標楷體" w:eastAsia="標楷體" w:hAnsi="標楷體" w:hint="eastAsia"/>
                <w:sz w:val="28"/>
                <w:szCs w:val="28"/>
              </w:rPr>
              <w:t>為強化本校免職作業之嚴謹性，並落實風險控管，建請人事室主動積極，加強自我檢核之機制並納入內部控制。</w:t>
            </w:r>
            <w:r w:rsidR="002272DD">
              <w:rPr>
                <w:rFonts w:ascii="標楷體" w:eastAsia="標楷體" w:hAnsi="標楷體" w:hint="eastAsia"/>
                <w:sz w:val="28"/>
                <w:szCs w:val="28"/>
              </w:rPr>
              <w:t xml:space="preserve">(人事室 </w:t>
            </w:r>
            <w:r w:rsidR="002272DD" w:rsidRPr="00186F59">
              <w:rPr>
                <w:rFonts w:ascii="標楷體" w:eastAsia="標楷體" w:hAnsi="標楷體" w:hint="eastAsia"/>
                <w:sz w:val="28"/>
                <w:szCs w:val="28"/>
              </w:rPr>
              <w:t>年終考績(成)列丁等免職處理作業</w:t>
            </w:r>
            <w:r w:rsidR="002272DD">
              <w:rPr>
                <w:rFonts w:ascii="標楷體" w:eastAsia="標楷體" w:hAnsi="標楷體" w:hint="eastAsia"/>
                <w:sz w:val="28"/>
                <w:szCs w:val="28"/>
              </w:rPr>
              <w:t>)</w:t>
            </w:r>
            <w:r w:rsidRPr="00186F59">
              <w:rPr>
                <w:rFonts w:ascii="標楷體" w:eastAsia="標楷體" w:hAnsi="標楷體"/>
                <w:sz w:val="28"/>
                <w:szCs w:val="28"/>
              </w:rPr>
              <w:t xml:space="preserve"> </w:t>
            </w:r>
          </w:p>
        </w:tc>
        <w:tc>
          <w:tcPr>
            <w:tcW w:w="3319" w:type="dxa"/>
          </w:tcPr>
          <w:p w:rsidR="0097214C" w:rsidRPr="00B87F54" w:rsidRDefault="0097214C" w:rsidP="0097214C">
            <w:pPr>
              <w:spacing w:line="500" w:lineRule="exact"/>
              <w:jc w:val="both"/>
              <w:rPr>
                <w:rFonts w:ascii="標楷體" w:eastAsia="標楷體" w:hAnsi="標楷體" w:cs="Times New Roman"/>
                <w:sz w:val="28"/>
                <w:szCs w:val="28"/>
              </w:rPr>
            </w:pPr>
          </w:p>
        </w:tc>
        <w:tc>
          <w:tcPr>
            <w:tcW w:w="2820" w:type="dxa"/>
          </w:tcPr>
          <w:p w:rsidR="0097214C" w:rsidRPr="00B87F54" w:rsidRDefault="0097214C" w:rsidP="0097214C">
            <w:pPr>
              <w:spacing w:line="500" w:lineRule="exact"/>
              <w:jc w:val="both"/>
              <w:rPr>
                <w:rFonts w:ascii="標楷體" w:eastAsia="標楷體" w:hAnsi="標楷體" w:cs="Times New Roman"/>
                <w:sz w:val="28"/>
                <w:szCs w:val="28"/>
              </w:rPr>
            </w:pPr>
          </w:p>
        </w:tc>
      </w:tr>
      <w:tr w:rsidR="0097214C" w:rsidRPr="00B87F54" w:rsidTr="00786596">
        <w:trPr>
          <w:trHeight w:val="851"/>
        </w:trPr>
        <w:tc>
          <w:tcPr>
            <w:tcW w:w="817" w:type="dxa"/>
          </w:tcPr>
          <w:p w:rsidR="0097214C" w:rsidRPr="00B87F54" w:rsidRDefault="0097214C" w:rsidP="0097214C">
            <w:pPr>
              <w:spacing w:line="5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9</w:t>
            </w:r>
          </w:p>
        </w:tc>
        <w:tc>
          <w:tcPr>
            <w:tcW w:w="2692" w:type="dxa"/>
          </w:tcPr>
          <w:p w:rsidR="0097214C" w:rsidRPr="00186F59" w:rsidRDefault="0097214C" w:rsidP="0097214C">
            <w:pPr>
              <w:spacing w:line="420" w:lineRule="exact"/>
              <w:jc w:val="both"/>
              <w:rPr>
                <w:rFonts w:ascii="標楷體" w:eastAsia="標楷體" w:hAnsi="標楷體"/>
                <w:sz w:val="28"/>
                <w:szCs w:val="28"/>
              </w:rPr>
            </w:pPr>
            <w:r w:rsidRPr="00186F59">
              <w:rPr>
                <w:rFonts w:ascii="標楷體" w:eastAsia="標楷體" w:hAnsi="標楷體" w:hint="eastAsia"/>
                <w:sz w:val="28"/>
                <w:szCs w:val="28"/>
              </w:rPr>
              <w:t>建請主計室於函請各單位</w:t>
            </w:r>
            <w:proofErr w:type="gramStart"/>
            <w:r w:rsidRPr="00186F59">
              <w:rPr>
                <w:rFonts w:ascii="標楷體" w:eastAsia="標楷體" w:hAnsi="標楷體" w:hint="eastAsia"/>
                <w:sz w:val="28"/>
                <w:szCs w:val="28"/>
              </w:rPr>
              <w:t>研</w:t>
            </w:r>
            <w:proofErr w:type="gramEnd"/>
            <w:r w:rsidRPr="00186F59">
              <w:rPr>
                <w:rFonts w:ascii="標楷體" w:eastAsia="標楷體" w:hAnsi="標楷體" w:hint="eastAsia"/>
                <w:sz w:val="28"/>
                <w:szCs w:val="28"/>
              </w:rPr>
              <w:t>提年度概算表時，</w:t>
            </w:r>
            <w:proofErr w:type="gramStart"/>
            <w:r w:rsidRPr="00186F59">
              <w:rPr>
                <w:rFonts w:ascii="標楷體" w:eastAsia="標楷體" w:hAnsi="標楷體" w:hint="eastAsia"/>
                <w:sz w:val="28"/>
                <w:szCs w:val="28"/>
              </w:rPr>
              <w:t>先匡列額度</w:t>
            </w:r>
            <w:proofErr w:type="gramEnd"/>
            <w:r w:rsidRPr="00186F59">
              <w:rPr>
                <w:rFonts w:ascii="標楷體" w:eastAsia="標楷體" w:hAnsi="標楷體" w:hint="eastAsia"/>
                <w:sz w:val="28"/>
                <w:szCs w:val="28"/>
              </w:rPr>
              <w:t>，供各院系所據以編列概算需求表，使能各院系之實際需求，並促使資源有效運用。</w:t>
            </w:r>
            <w:r w:rsidR="002272DD">
              <w:rPr>
                <w:rFonts w:ascii="標楷體" w:eastAsia="標楷體" w:hAnsi="標楷體" w:hint="eastAsia"/>
                <w:sz w:val="28"/>
                <w:szCs w:val="28"/>
              </w:rPr>
              <w:t xml:space="preserve">(主計室 </w:t>
            </w:r>
            <w:r w:rsidR="002272DD" w:rsidRPr="00186F59">
              <w:rPr>
                <w:rFonts w:ascii="標楷體" w:eastAsia="標楷體" w:hAnsi="標楷體" w:hint="eastAsia"/>
                <w:sz w:val="28"/>
                <w:szCs w:val="28"/>
              </w:rPr>
              <w:t>概預</w:t>
            </w:r>
            <w:r w:rsidR="002272DD" w:rsidRPr="00186F59">
              <w:rPr>
                <w:rFonts w:ascii="標楷體" w:eastAsia="標楷體" w:hAnsi="標楷體" w:hint="eastAsia"/>
                <w:sz w:val="28"/>
                <w:szCs w:val="28"/>
              </w:rPr>
              <w:lastRenderedPageBreak/>
              <w:t>算籌編作業、預算分配</w:t>
            </w:r>
            <w:r w:rsidR="002272DD">
              <w:rPr>
                <w:rFonts w:ascii="標楷體" w:eastAsia="標楷體" w:hAnsi="標楷體" w:hint="eastAsia"/>
                <w:sz w:val="28"/>
                <w:szCs w:val="28"/>
              </w:rPr>
              <w:t>)</w:t>
            </w:r>
          </w:p>
        </w:tc>
        <w:tc>
          <w:tcPr>
            <w:tcW w:w="3319" w:type="dxa"/>
          </w:tcPr>
          <w:p w:rsidR="0097214C" w:rsidRPr="00B87F54" w:rsidRDefault="0097214C" w:rsidP="0097214C">
            <w:pPr>
              <w:spacing w:line="500" w:lineRule="exact"/>
              <w:jc w:val="both"/>
              <w:rPr>
                <w:rFonts w:ascii="標楷體" w:eastAsia="標楷體" w:hAnsi="標楷體" w:cs="Times New Roman"/>
                <w:sz w:val="28"/>
                <w:szCs w:val="28"/>
              </w:rPr>
            </w:pPr>
          </w:p>
        </w:tc>
        <w:tc>
          <w:tcPr>
            <w:tcW w:w="2820" w:type="dxa"/>
          </w:tcPr>
          <w:p w:rsidR="0097214C" w:rsidRPr="00B87F54" w:rsidRDefault="0097214C" w:rsidP="0097214C">
            <w:pPr>
              <w:spacing w:line="500" w:lineRule="exact"/>
              <w:jc w:val="both"/>
              <w:rPr>
                <w:rFonts w:ascii="標楷體" w:eastAsia="標楷體" w:hAnsi="標楷體" w:cs="Times New Roman"/>
                <w:sz w:val="28"/>
                <w:szCs w:val="28"/>
              </w:rPr>
            </w:pPr>
          </w:p>
        </w:tc>
      </w:tr>
      <w:tr w:rsidR="0097214C" w:rsidRPr="00B87F54" w:rsidTr="00786596">
        <w:trPr>
          <w:trHeight w:val="851"/>
        </w:trPr>
        <w:tc>
          <w:tcPr>
            <w:tcW w:w="817" w:type="dxa"/>
          </w:tcPr>
          <w:p w:rsidR="0097214C" w:rsidRPr="00B87F54" w:rsidRDefault="0097214C" w:rsidP="0097214C">
            <w:pPr>
              <w:spacing w:line="5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lastRenderedPageBreak/>
              <w:t>10</w:t>
            </w:r>
          </w:p>
        </w:tc>
        <w:tc>
          <w:tcPr>
            <w:tcW w:w="2692" w:type="dxa"/>
          </w:tcPr>
          <w:p w:rsidR="0097214C" w:rsidRPr="00186F59" w:rsidRDefault="0097214C" w:rsidP="0097214C">
            <w:pPr>
              <w:spacing w:line="420" w:lineRule="exact"/>
              <w:ind w:leftChars="-8" w:left="255" w:hangingChars="98" w:hanging="274"/>
              <w:jc w:val="both"/>
              <w:rPr>
                <w:rFonts w:ascii="標楷體" w:eastAsia="標楷體" w:hAnsi="標楷體"/>
                <w:sz w:val="28"/>
                <w:szCs w:val="28"/>
              </w:rPr>
            </w:pPr>
            <w:r w:rsidRPr="00186F59">
              <w:rPr>
                <w:rFonts w:ascii="標楷體" w:eastAsia="標楷體" w:hAnsi="標楷體" w:hint="eastAsia"/>
                <w:sz w:val="28"/>
                <w:szCs w:val="28"/>
              </w:rPr>
              <w:t>1為強化本校專利管理，並落實風險控管，建請研發處主動積極，將技術移轉納入內部控制項目中。</w:t>
            </w:r>
          </w:p>
          <w:p w:rsidR="0097214C" w:rsidRPr="00186F59" w:rsidRDefault="0097214C" w:rsidP="0097214C">
            <w:pPr>
              <w:spacing w:line="420" w:lineRule="exact"/>
              <w:ind w:leftChars="-8" w:left="255" w:hangingChars="98" w:hanging="274"/>
              <w:jc w:val="both"/>
              <w:rPr>
                <w:rFonts w:ascii="標楷體" w:eastAsia="標楷體" w:hAnsi="標楷體"/>
                <w:sz w:val="28"/>
                <w:szCs w:val="28"/>
              </w:rPr>
            </w:pPr>
            <w:r w:rsidRPr="00186F59">
              <w:rPr>
                <w:rFonts w:ascii="標楷體" w:eastAsia="標楷體" w:hAnsi="標楷體" w:hint="eastAsia"/>
                <w:sz w:val="28"/>
                <w:szCs w:val="28"/>
              </w:rPr>
              <w:t>2建議增加技術移轉人力，以補強本校專利佈局之競爭力，或鬆綁校務基金相關收支管理辦法，以利技術移轉委外管理。</w:t>
            </w:r>
            <w:r w:rsidR="002272DD">
              <w:rPr>
                <w:rFonts w:ascii="標楷體" w:eastAsia="標楷體" w:hAnsi="標楷體" w:hint="eastAsia"/>
                <w:sz w:val="28"/>
                <w:szCs w:val="28"/>
              </w:rPr>
              <w:t>(</w:t>
            </w:r>
            <w:r w:rsidR="0014485B">
              <w:rPr>
                <w:rFonts w:ascii="標楷體" w:eastAsia="標楷體" w:hAnsi="標楷體" w:hint="eastAsia"/>
                <w:sz w:val="28"/>
                <w:szCs w:val="28"/>
              </w:rPr>
              <w:t xml:space="preserve">研發處 </w:t>
            </w:r>
            <w:r w:rsidR="0014485B" w:rsidRPr="00186F59">
              <w:rPr>
                <w:rFonts w:ascii="標楷體" w:eastAsia="標楷體" w:hAnsi="標楷體" w:hint="eastAsia"/>
                <w:sz w:val="28"/>
                <w:szCs w:val="28"/>
              </w:rPr>
              <w:t>專利管理作業</w:t>
            </w:r>
            <w:r w:rsidR="002272DD">
              <w:rPr>
                <w:rFonts w:ascii="標楷體" w:eastAsia="標楷體" w:hAnsi="標楷體" w:hint="eastAsia"/>
                <w:sz w:val="28"/>
                <w:szCs w:val="28"/>
              </w:rPr>
              <w:t>)</w:t>
            </w:r>
          </w:p>
        </w:tc>
        <w:tc>
          <w:tcPr>
            <w:tcW w:w="3319" w:type="dxa"/>
          </w:tcPr>
          <w:p w:rsidR="0097214C" w:rsidRPr="00B87F54" w:rsidRDefault="0097214C" w:rsidP="0097214C">
            <w:pPr>
              <w:spacing w:line="500" w:lineRule="exact"/>
              <w:jc w:val="both"/>
              <w:rPr>
                <w:rFonts w:ascii="標楷體" w:eastAsia="標楷體" w:hAnsi="標楷體" w:cs="Times New Roman"/>
                <w:sz w:val="28"/>
                <w:szCs w:val="28"/>
              </w:rPr>
            </w:pPr>
          </w:p>
        </w:tc>
        <w:tc>
          <w:tcPr>
            <w:tcW w:w="2820" w:type="dxa"/>
          </w:tcPr>
          <w:p w:rsidR="0097214C" w:rsidRPr="00B87F54" w:rsidRDefault="0097214C" w:rsidP="0097214C">
            <w:pPr>
              <w:spacing w:line="500" w:lineRule="exact"/>
              <w:jc w:val="both"/>
              <w:rPr>
                <w:rFonts w:ascii="標楷體" w:eastAsia="標楷體" w:hAnsi="標楷體" w:cs="Times New Roman"/>
                <w:sz w:val="28"/>
                <w:szCs w:val="28"/>
              </w:rPr>
            </w:pPr>
          </w:p>
        </w:tc>
      </w:tr>
      <w:tr w:rsidR="0097214C" w:rsidRPr="00B87F54" w:rsidTr="00786596">
        <w:trPr>
          <w:trHeight w:val="851"/>
        </w:trPr>
        <w:tc>
          <w:tcPr>
            <w:tcW w:w="817" w:type="dxa"/>
          </w:tcPr>
          <w:p w:rsidR="0097214C" w:rsidRPr="00B87F54" w:rsidRDefault="0097214C" w:rsidP="0097214C">
            <w:pPr>
              <w:spacing w:line="5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11</w:t>
            </w:r>
          </w:p>
        </w:tc>
        <w:tc>
          <w:tcPr>
            <w:tcW w:w="2692" w:type="dxa"/>
          </w:tcPr>
          <w:p w:rsidR="0097214C" w:rsidRPr="00186F59" w:rsidRDefault="0097214C" w:rsidP="0097214C">
            <w:pPr>
              <w:numPr>
                <w:ilvl w:val="0"/>
                <w:numId w:val="5"/>
              </w:numPr>
              <w:spacing w:line="420" w:lineRule="exact"/>
              <w:jc w:val="both"/>
              <w:rPr>
                <w:rFonts w:ascii="標楷體" w:eastAsia="標楷體" w:hAnsi="標楷體"/>
                <w:sz w:val="28"/>
                <w:szCs w:val="28"/>
              </w:rPr>
            </w:pPr>
            <w:r w:rsidRPr="00186F59">
              <w:rPr>
                <w:rFonts w:ascii="標楷體" w:eastAsia="標楷體" w:hAnsi="標楷體" w:hint="eastAsia"/>
                <w:sz w:val="28"/>
                <w:szCs w:val="28"/>
              </w:rPr>
              <w:t>考量SCI與SSCI學術期刊之不同發表難度，建議採取不同之獎勵金額。</w:t>
            </w:r>
          </w:p>
          <w:p w:rsidR="0097214C" w:rsidRPr="00186F59" w:rsidRDefault="0097214C" w:rsidP="0097214C">
            <w:pPr>
              <w:numPr>
                <w:ilvl w:val="0"/>
                <w:numId w:val="5"/>
              </w:numPr>
              <w:spacing w:line="420" w:lineRule="exact"/>
              <w:jc w:val="both"/>
              <w:rPr>
                <w:rFonts w:ascii="標楷體" w:eastAsia="標楷體" w:hAnsi="標楷體"/>
                <w:sz w:val="28"/>
                <w:szCs w:val="28"/>
              </w:rPr>
            </w:pPr>
            <w:r w:rsidRPr="00186F59">
              <w:rPr>
                <w:rFonts w:ascii="標楷體" w:eastAsia="標楷體" w:hAnsi="標楷體" w:hint="eastAsia"/>
                <w:sz w:val="28"/>
                <w:szCs w:val="28"/>
              </w:rPr>
              <w:t>建議請各學院針對此獎勵作業進行討論，以達更提升教師學術期刊論文發表。</w:t>
            </w:r>
            <w:r w:rsidR="0014485B">
              <w:rPr>
                <w:rFonts w:ascii="標楷體" w:eastAsia="標楷體" w:hAnsi="標楷體" w:hint="eastAsia"/>
                <w:sz w:val="28"/>
                <w:szCs w:val="28"/>
              </w:rPr>
              <w:t xml:space="preserve">(研發處 </w:t>
            </w:r>
            <w:r w:rsidR="0014485B" w:rsidRPr="00186F59">
              <w:rPr>
                <w:rFonts w:ascii="標楷體" w:eastAsia="標楷體" w:hAnsi="標楷體" w:hint="eastAsia"/>
                <w:sz w:val="28"/>
                <w:szCs w:val="28"/>
              </w:rPr>
              <w:t>學術期刊論文發表獎勵作業</w:t>
            </w:r>
            <w:r w:rsidR="0014485B">
              <w:rPr>
                <w:rFonts w:ascii="標楷體" w:eastAsia="標楷體" w:hAnsi="標楷體" w:hint="eastAsia"/>
                <w:sz w:val="28"/>
                <w:szCs w:val="28"/>
              </w:rPr>
              <w:t>)</w:t>
            </w:r>
          </w:p>
        </w:tc>
        <w:tc>
          <w:tcPr>
            <w:tcW w:w="3319" w:type="dxa"/>
          </w:tcPr>
          <w:p w:rsidR="0097214C" w:rsidRPr="00B87F54" w:rsidRDefault="0097214C" w:rsidP="0097214C">
            <w:pPr>
              <w:spacing w:line="500" w:lineRule="exact"/>
              <w:jc w:val="both"/>
              <w:rPr>
                <w:rFonts w:ascii="標楷體" w:eastAsia="標楷體" w:hAnsi="標楷體" w:cs="Times New Roman"/>
                <w:sz w:val="28"/>
                <w:szCs w:val="28"/>
              </w:rPr>
            </w:pPr>
          </w:p>
        </w:tc>
        <w:tc>
          <w:tcPr>
            <w:tcW w:w="2820" w:type="dxa"/>
          </w:tcPr>
          <w:p w:rsidR="0097214C" w:rsidRPr="00B87F54" w:rsidRDefault="0097214C" w:rsidP="0097214C">
            <w:pPr>
              <w:spacing w:line="500" w:lineRule="exact"/>
              <w:jc w:val="both"/>
              <w:rPr>
                <w:rFonts w:ascii="標楷體" w:eastAsia="標楷體" w:hAnsi="標楷體" w:cs="Times New Roman"/>
                <w:sz w:val="28"/>
                <w:szCs w:val="28"/>
              </w:rPr>
            </w:pPr>
          </w:p>
        </w:tc>
      </w:tr>
      <w:tr w:rsidR="0097214C" w:rsidRPr="00B87F54" w:rsidTr="00786596">
        <w:trPr>
          <w:trHeight w:val="851"/>
        </w:trPr>
        <w:tc>
          <w:tcPr>
            <w:tcW w:w="817" w:type="dxa"/>
          </w:tcPr>
          <w:p w:rsidR="0097214C" w:rsidRPr="00B87F54" w:rsidRDefault="0097214C" w:rsidP="0097214C">
            <w:pPr>
              <w:spacing w:line="5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12</w:t>
            </w:r>
          </w:p>
        </w:tc>
        <w:tc>
          <w:tcPr>
            <w:tcW w:w="2692" w:type="dxa"/>
          </w:tcPr>
          <w:p w:rsidR="0097214C" w:rsidRPr="00186F59" w:rsidRDefault="0097214C" w:rsidP="0097214C">
            <w:pPr>
              <w:numPr>
                <w:ilvl w:val="0"/>
                <w:numId w:val="6"/>
              </w:numPr>
              <w:spacing w:line="420" w:lineRule="exact"/>
              <w:jc w:val="both"/>
              <w:rPr>
                <w:rFonts w:ascii="標楷體" w:eastAsia="標楷體" w:hAnsi="標楷體"/>
                <w:sz w:val="28"/>
                <w:szCs w:val="28"/>
              </w:rPr>
            </w:pPr>
            <w:r w:rsidRPr="00186F59">
              <w:rPr>
                <w:rFonts w:ascii="標楷體" w:eastAsia="標楷體" w:hAnsi="標楷體" w:hint="eastAsia"/>
                <w:sz w:val="28"/>
                <w:szCs w:val="28"/>
              </w:rPr>
              <w:t>學生獎勵是學校招攬優質學生之重要手段，建議適度提高金額。</w:t>
            </w:r>
          </w:p>
          <w:p w:rsidR="0097214C" w:rsidRPr="00186F59" w:rsidRDefault="0097214C" w:rsidP="0097214C">
            <w:pPr>
              <w:numPr>
                <w:ilvl w:val="0"/>
                <w:numId w:val="6"/>
              </w:numPr>
              <w:spacing w:line="420" w:lineRule="exact"/>
              <w:jc w:val="both"/>
              <w:rPr>
                <w:rFonts w:ascii="標楷體" w:eastAsia="標楷體" w:hAnsi="標楷體"/>
                <w:sz w:val="28"/>
                <w:szCs w:val="28"/>
              </w:rPr>
            </w:pPr>
            <w:r w:rsidRPr="00186F59">
              <w:rPr>
                <w:rFonts w:ascii="標楷體" w:eastAsia="標楷體" w:hAnsi="標楷體" w:hint="eastAsia"/>
                <w:sz w:val="28"/>
                <w:szCs w:val="28"/>
              </w:rPr>
              <w:t>建議針對不同證</w:t>
            </w:r>
            <w:r w:rsidRPr="00186F59">
              <w:rPr>
                <w:rFonts w:ascii="標楷體" w:eastAsia="標楷體" w:hAnsi="標楷體" w:hint="eastAsia"/>
                <w:sz w:val="28"/>
                <w:szCs w:val="28"/>
              </w:rPr>
              <w:lastRenderedPageBreak/>
              <w:t>照</w:t>
            </w:r>
            <w:r w:rsidRPr="00186F59">
              <w:rPr>
                <w:rFonts w:ascii="標楷體" w:eastAsia="標楷體" w:hAnsi="標楷體" w:hint="eastAsia"/>
                <w:color w:val="FF0000"/>
                <w:sz w:val="28"/>
                <w:szCs w:val="28"/>
              </w:rPr>
              <w:t>加大不同等級獎勵的金額差距，以</w:t>
            </w:r>
            <w:r w:rsidRPr="00186F59">
              <w:rPr>
                <w:rFonts w:ascii="標楷體" w:eastAsia="標楷體" w:hAnsi="標楷體" w:hint="eastAsia"/>
                <w:sz w:val="28"/>
                <w:szCs w:val="28"/>
              </w:rPr>
              <w:t>鼓勵學生獲取高等級之證照來提升未來職場之競爭力。</w:t>
            </w:r>
            <w:r w:rsidR="0014485B">
              <w:rPr>
                <w:rFonts w:ascii="標楷體" w:eastAsia="標楷體" w:hAnsi="標楷體" w:hint="eastAsia"/>
                <w:sz w:val="28"/>
                <w:szCs w:val="28"/>
              </w:rPr>
              <w:t xml:space="preserve">(研發處 </w:t>
            </w:r>
            <w:r w:rsidR="0014485B" w:rsidRPr="00186F59">
              <w:rPr>
                <w:rFonts w:ascii="標楷體" w:eastAsia="標楷體" w:hAnsi="標楷體" w:hint="eastAsia"/>
                <w:sz w:val="28"/>
                <w:szCs w:val="28"/>
              </w:rPr>
              <w:t>學生1+4獎勵作業</w:t>
            </w:r>
            <w:r w:rsidR="0014485B">
              <w:rPr>
                <w:rFonts w:ascii="標楷體" w:eastAsia="標楷體" w:hAnsi="標楷體" w:hint="eastAsia"/>
                <w:sz w:val="28"/>
                <w:szCs w:val="28"/>
              </w:rPr>
              <w:t>)</w:t>
            </w:r>
          </w:p>
        </w:tc>
        <w:tc>
          <w:tcPr>
            <w:tcW w:w="3319" w:type="dxa"/>
          </w:tcPr>
          <w:p w:rsidR="0097214C" w:rsidRPr="00B87F54" w:rsidRDefault="0097214C" w:rsidP="0097214C">
            <w:pPr>
              <w:spacing w:line="500" w:lineRule="exact"/>
              <w:jc w:val="both"/>
              <w:rPr>
                <w:rFonts w:ascii="標楷體" w:eastAsia="標楷體" w:hAnsi="標楷體" w:cs="Times New Roman"/>
                <w:sz w:val="28"/>
                <w:szCs w:val="28"/>
              </w:rPr>
            </w:pPr>
          </w:p>
        </w:tc>
        <w:tc>
          <w:tcPr>
            <w:tcW w:w="2820" w:type="dxa"/>
          </w:tcPr>
          <w:p w:rsidR="0097214C" w:rsidRPr="00B87F54" w:rsidRDefault="0097214C" w:rsidP="0097214C">
            <w:pPr>
              <w:spacing w:line="500" w:lineRule="exact"/>
              <w:jc w:val="both"/>
              <w:rPr>
                <w:rFonts w:ascii="標楷體" w:eastAsia="標楷體" w:hAnsi="標楷體" w:cs="Times New Roman"/>
                <w:sz w:val="28"/>
                <w:szCs w:val="28"/>
              </w:rPr>
            </w:pPr>
          </w:p>
        </w:tc>
      </w:tr>
      <w:tr w:rsidR="0097214C" w:rsidRPr="00B87F54" w:rsidTr="00786596">
        <w:trPr>
          <w:trHeight w:val="851"/>
        </w:trPr>
        <w:tc>
          <w:tcPr>
            <w:tcW w:w="817" w:type="dxa"/>
          </w:tcPr>
          <w:p w:rsidR="0097214C" w:rsidRPr="00B87F54" w:rsidRDefault="0097214C" w:rsidP="0097214C">
            <w:pPr>
              <w:spacing w:line="5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lastRenderedPageBreak/>
              <w:t>13</w:t>
            </w:r>
          </w:p>
        </w:tc>
        <w:tc>
          <w:tcPr>
            <w:tcW w:w="2692" w:type="dxa"/>
          </w:tcPr>
          <w:p w:rsidR="0097214C" w:rsidRPr="00186F59" w:rsidRDefault="0097214C" w:rsidP="0014485B">
            <w:pPr>
              <w:spacing w:line="420" w:lineRule="exact"/>
              <w:jc w:val="both"/>
              <w:rPr>
                <w:rFonts w:ascii="標楷體" w:eastAsia="標楷體" w:hAnsi="標楷體"/>
                <w:sz w:val="28"/>
                <w:szCs w:val="28"/>
              </w:rPr>
            </w:pPr>
            <w:r w:rsidRPr="00186F59">
              <w:rPr>
                <w:rFonts w:ascii="標楷體" w:eastAsia="標楷體" w:hAnsi="標楷體" w:hint="eastAsia"/>
                <w:sz w:val="28"/>
                <w:szCs w:val="28"/>
              </w:rPr>
              <w:t>建議研發處及各學院針對可能的教育政策之變動，擬定因應方案，及早更新未來的中長程發展計畫。</w:t>
            </w:r>
            <w:r w:rsidR="0014485B">
              <w:rPr>
                <w:rFonts w:ascii="標楷體" w:eastAsia="標楷體" w:hAnsi="標楷體" w:hint="eastAsia"/>
                <w:sz w:val="28"/>
                <w:szCs w:val="28"/>
              </w:rPr>
              <w:t xml:space="preserve">(研發處 </w:t>
            </w:r>
            <w:r w:rsidR="0014485B" w:rsidRPr="00186F59">
              <w:rPr>
                <w:rFonts w:ascii="標楷體" w:eastAsia="標楷體" w:hAnsi="標楷體" w:hint="eastAsia"/>
                <w:sz w:val="28"/>
                <w:szCs w:val="28"/>
              </w:rPr>
              <w:t>中長程發展計畫</w:t>
            </w:r>
            <w:r w:rsidR="0014485B">
              <w:rPr>
                <w:rFonts w:ascii="標楷體" w:eastAsia="標楷體" w:hAnsi="標楷體" w:hint="eastAsia"/>
                <w:sz w:val="28"/>
                <w:szCs w:val="28"/>
              </w:rPr>
              <w:t>)</w:t>
            </w:r>
          </w:p>
        </w:tc>
        <w:tc>
          <w:tcPr>
            <w:tcW w:w="3319" w:type="dxa"/>
          </w:tcPr>
          <w:p w:rsidR="0097214C" w:rsidRPr="00B87F54" w:rsidRDefault="0097214C" w:rsidP="0097214C">
            <w:pPr>
              <w:spacing w:line="500" w:lineRule="exact"/>
              <w:jc w:val="both"/>
              <w:rPr>
                <w:rFonts w:ascii="標楷體" w:eastAsia="標楷體" w:hAnsi="標楷體" w:cs="Times New Roman"/>
                <w:sz w:val="28"/>
                <w:szCs w:val="28"/>
              </w:rPr>
            </w:pPr>
          </w:p>
        </w:tc>
        <w:tc>
          <w:tcPr>
            <w:tcW w:w="2820" w:type="dxa"/>
          </w:tcPr>
          <w:p w:rsidR="0097214C" w:rsidRPr="00B87F54" w:rsidRDefault="0097214C" w:rsidP="0097214C">
            <w:pPr>
              <w:spacing w:line="500" w:lineRule="exact"/>
              <w:jc w:val="both"/>
              <w:rPr>
                <w:rFonts w:ascii="標楷體" w:eastAsia="標楷體" w:hAnsi="標楷體" w:cs="Times New Roman"/>
                <w:sz w:val="28"/>
                <w:szCs w:val="28"/>
              </w:rPr>
            </w:pPr>
          </w:p>
        </w:tc>
      </w:tr>
      <w:tr w:rsidR="0097214C" w:rsidRPr="00B87F54" w:rsidTr="00786596">
        <w:trPr>
          <w:trHeight w:val="851"/>
        </w:trPr>
        <w:tc>
          <w:tcPr>
            <w:tcW w:w="817" w:type="dxa"/>
          </w:tcPr>
          <w:p w:rsidR="0097214C" w:rsidRPr="00B87F54" w:rsidRDefault="0097214C" w:rsidP="0097214C">
            <w:pPr>
              <w:spacing w:line="5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14</w:t>
            </w:r>
          </w:p>
        </w:tc>
        <w:tc>
          <w:tcPr>
            <w:tcW w:w="2692" w:type="dxa"/>
          </w:tcPr>
          <w:p w:rsidR="0097214C" w:rsidRPr="00186F59" w:rsidRDefault="0097214C" w:rsidP="0097214C">
            <w:pPr>
              <w:spacing w:line="420" w:lineRule="exact"/>
              <w:jc w:val="both"/>
              <w:rPr>
                <w:rFonts w:ascii="標楷體" w:eastAsia="標楷體" w:hAnsi="標楷體"/>
                <w:sz w:val="28"/>
                <w:szCs w:val="28"/>
              </w:rPr>
            </w:pPr>
            <w:r w:rsidRPr="00186F59">
              <w:rPr>
                <w:rFonts w:ascii="標楷體" w:eastAsia="標楷體" w:hAnsi="標楷體" w:hint="eastAsia"/>
                <w:sz w:val="28"/>
                <w:szCs w:val="28"/>
              </w:rPr>
              <w:t>建議研發處及各學院加強申請產學合作案之宣導與協助，並鼓勵各學院間之跨領域研究，以提升產學合作案之質與量。</w:t>
            </w:r>
            <w:r w:rsidR="0014485B">
              <w:rPr>
                <w:rFonts w:ascii="標楷體" w:eastAsia="標楷體" w:hAnsi="標楷體" w:hint="eastAsia"/>
                <w:sz w:val="28"/>
                <w:szCs w:val="28"/>
              </w:rPr>
              <w:t xml:space="preserve">(研發處 </w:t>
            </w:r>
            <w:r w:rsidR="0014485B" w:rsidRPr="00186F59">
              <w:rPr>
                <w:rFonts w:ascii="標楷體" w:eastAsia="標楷體" w:hAnsi="標楷體" w:hint="eastAsia"/>
                <w:sz w:val="28"/>
                <w:szCs w:val="28"/>
              </w:rPr>
              <w:t>產學合作案申請作業</w:t>
            </w:r>
            <w:r w:rsidR="0014485B">
              <w:rPr>
                <w:rFonts w:ascii="標楷體" w:eastAsia="標楷體" w:hAnsi="標楷體" w:hint="eastAsia"/>
                <w:sz w:val="28"/>
                <w:szCs w:val="28"/>
              </w:rPr>
              <w:t>)</w:t>
            </w:r>
          </w:p>
        </w:tc>
        <w:tc>
          <w:tcPr>
            <w:tcW w:w="3319" w:type="dxa"/>
          </w:tcPr>
          <w:p w:rsidR="0097214C" w:rsidRPr="0097214C" w:rsidRDefault="0097214C" w:rsidP="0097214C">
            <w:pPr>
              <w:spacing w:line="500" w:lineRule="exact"/>
              <w:jc w:val="both"/>
              <w:rPr>
                <w:rFonts w:ascii="標楷體" w:eastAsia="標楷體" w:hAnsi="標楷體" w:cs="Times New Roman"/>
                <w:sz w:val="28"/>
                <w:szCs w:val="28"/>
              </w:rPr>
            </w:pPr>
          </w:p>
        </w:tc>
        <w:tc>
          <w:tcPr>
            <w:tcW w:w="2820" w:type="dxa"/>
          </w:tcPr>
          <w:p w:rsidR="0097214C" w:rsidRPr="00B87F54" w:rsidRDefault="0097214C" w:rsidP="0097214C">
            <w:pPr>
              <w:spacing w:line="500" w:lineRule="exact"/>
              <w:jc w:val="both"/>
              <w:rPr>
                <w:rFonts w:ascii="標楷體" w:eastAsia="標楷體" w:hAnsi="標楷體" w:cs="Times New Roman"/>
                <w:sz w:val="28"/>
                <w:szCs w:val="28"/>
              </w:rPr>
            </w:pPr>
          </w:p>
        </w:tc>
      </w:tr>
      <w:tr w:rsidR="0097214C" w:rsidRPr="00B87F54" w:rsidTr="00786596">
        <w:trPr>
          <w:trHeight w:val="851"/>
        </w:trPr>
        <w:tc>
          <w:tcPr>
            <w:tcW w:w="817" w:type="dxa"/>
          </w:tcPr>
          <w:p w:rsidR="0097214C" w:rsidRPr="00B87F54" w:rsidRDefault="0097214C" w:rsidP="0097214C">
            <w:pPr>
              <w:spacing w:line="5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15</w:t>
            </w:r>
          </w:p>
        </w:tc>
        <w:tc>
          <w:tcPr>
            <w:tcW w:w="2692" w:type="dxa"/>
          </w:tcPr>
          <w:p w:rsidR="0097214C" w:rsidRPr="00186F59" w:rsidRDefault="0097214C" w:rsidP="0097214C">
            <w:pPr>
              <w:snapToGrid w:val="0"/>
              <w:spacing w:line="420" w:lineRule="exact"/>
              <w:jc w:val="both"/>
              <w:rPr>
                <w:rFonts w:ascii="Calibri" w:eastAsia="標楷體" w:hAnsi="Calibri"/>
                <w:sz w:val="28"/>
                <w:szCs w:val="28"/>
              </w:rPr>
            </w:pPr>
            <w:r w:rsidRPr="00186F59">
              <w:rPr>
                <w:rFonts w:ascii="Calibri" w:eastAsia="標楷體" w:hAnsi="Calibri"/>
                <w:sz w:val="28"/>
                <w:szCs w:val="28"/>
              </w:rPr>
              <w:t>對於試</w:t>
            </w:r>
            <w:proofErr w:type="gramStart"/>
            <w:r w:rsidRPr="00186F59">
              <w:rPr>
                <w:rFonts w:ascii="Calibri" w:eastAsia="標楷體" w:hAnsi="Calibri"/>
                <w:sz w:val="28"/>
                <w:szCs w:val="28"/>
              </w:rPr>
              <w:t>務</w:t>
            </w:r>
            <w:proofErr w:type="gramEnd"/>
            <w:r w:rsidRPr="00186F59">
              <w:rPr>
                <w:rFonts w:ascii="Calibri" w:eastAsia="標楷體" w:hAnsi="Calibri"/>
                <w:sz w:val="28"/>
                <w:szCs w:val="28"/>
              </w:rPr>
              <w:t>參與人員的利益迴避及保密原則，可考慮要求以書面方式切結</w:t>
            </w:r>
            <w:r w:rsidRPr="00186F59">
              <w:rPr>
                <w:rFonts w:ascii="Calibri" w:eastAsia="標楷體" w:hAnsi="Calibri" w:hint="eastAsia"/>
                <w:sz w:val="28"/>
                <w:szCs w:val="28"/>
              </w:rPr>
              <w:t>保證</w:t>
            </w:r>
            <w:r w:rsidRPr="00186F59">
              <w:rPr>
                <w:rFonts w:ascii="Calibri" w:eastAsia="標楷體" w:hAnsi="Calibri"/>
                <w:sz w:val="28"/>
                <w:szCs w:val="28"/>
              </w:rPr>
              <w:t>無違反規定之情事。</w:t>
            </w:r>
            <w:r w:rsidR="0014485B">
              <w:rPr>
                <w:rFonts w:ascii="Calibri" w:eastAsia="標楷體" w:hAnsi="Calibri" w:hint="eastAsia"/>
                <w:sz w:val="28"/>
                <w:szCs w:val="28"/>
              </w:rPr>
              <w:t>(</w:t>
            </w:r>
            <w:r w:rsidR="0014485B">
              <w:rPr>
                <w:rFonts w:ascii="Calibri" w:eastAsia="標楷體" w:hAnsi="Calibri" w:hint="eastAsia"/>
                <w:sz w:val="28"/>
                <w:szCs w:val="28"/>
              </w:rPr>
              <w:t>教務處</w:t>
            </w:r>
            <w:r w:rsidR="0014485B">
              <w:rPr>
                <w:rFonts w:ascii="Calibri" w:eastAsia="標楷體" w:hAnsi="Calibri" w:hint="eastAsia"/>
                <w:sz w:val="28"/>
                <w:szCs w:val="28"/>
              </w:rPr>
              <w:t xml:space="preserve"> </w:t>
            </w:r>
            <w:r w:rsidR="0014485B" w:rsidRPr="00186F59">
              <w:rPr>
                <w:rFonts w:ascii="Calibri" w:eastAsia="標楷體" w:hAnsi="Calibri"/>
                <w:sz w:val="28"/>
                <w:szCs w:val="28"/>
              </w:rPr>
              <w:t>招生考試作業</w:t>
            </w:r>
            <w:r w:rsidR="0014485B">
              <w:rPr>
                <w:rFonts w:ascii="Calibri" w:eastAsia="標楷體" w:hAnsi="Calibri" w:hint="eastAsia"/>
                <w:sz w:val="28"/>
                <w:szCs w:val="28"/>
              </w:rPr>
              <w:t>)</w:t>
            </w:r>
          </w:p>
        </w:tc>
        <w:tc>
          <w:tcPr>
            <w:tcW w:w="3319" w:type="dxa"/>
          </w:tcPr>
          <w:p w:rsidR="0097214C" w:rsidRPr="00B87F54" w:rsidRDefault="0097214C" w:rsidP="0097214C">
            <w:pPr>
              <w:spacing w:line="500" w:lineRule="exact"/>
              <w:jc w:val="both"/>
              <w:rPr>
                <w:rFonts w:ascii="標楷體" w:eastAsia="標楷體" w:hAnsi="標楷體" w:cs="Times New Roman"/>
                <w:sz w:val="28"/>
                <w:szCs w:val="28"/>
              </w:rPr>
            </w:pPr>
          </w:p>
        </w:tc>
        <w:tc>
          <w:tcPr>
            <w:tcW w:w="2820" w:type="dxa"/>
          </w:tcPr>
          <w:p w:rsidR="0097214C" w:rsidRPr="00B87F54" w:rsidRDefault="0097214C" w:rsidP="0097214C">
            <w:pPr>
              <w:spacing w:line="500" w:lineRule="exact"/>
              <w:jc w:val="both"/>
              <w:rPr>
                <w:rFonts w:ascii="標楷體" w:eastAsia="標楷體" w:hAnsi="標楷體" w:cs="Times New Roman"/>
                <w:sz w:val="28"/>
                <w:szCs w:val="28"/>
              </w:rPr>
            </w:pPr>
          </w:p>
        </w:tc>
      </w:tr>
      <w:tr w:rsidR="0097214C" w:rsidRPr="00B87F54" w:rsidTr="00786596">
        <w:trPr>
          <w:trHeight w:val="851"/>
        </w:trPr>
        <w:tc>
          <w:tcPr>
            <w:tcW w:w="817" w:type="dxa"/>
          </w:tcPr>
          <w:p w:rsidR="0097214C" w:rsidRPr="00B87F54" w:rsidRDefault="0097214C" w:rsidP="0097214C">
            <w:pPr>
              <w:spacing w:line="5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16</w:t>
            </w:r>
          </w:p>
        </w:tc>
        <w:tc>
          <w:tcPr>
            <w:tcW w:w="2692" w:type="dxa"/>
          </w:tcPr>
          <w:p w:rsidR="0097214C" w:rsidRPr="00186F59" w:rsidRDefault="0097214C" w:rsidP="0097214C">
            <w:pPr>
              <w:snapToGrid w:val="0"/>
              <w:spacing w:line="420" w:lineRule="exact"/>
              <w:jc w:val="both"/>
              <w:rPr>
                <w:rFonts w:ascii="Calibri" w:eastAsia="標楷體" w:hAnsi="Calibri"/>
                <w:sz w:val="28"/>
                <w:szCs w:val="28"/>
              </w:rPr>
            </w:pPr>
            <w:r w:rsidRPr="00186F59">
              <w:rPr>
                <w:rFonts w:ascii="Calibri" w:eastAsia="標楷體" w:hAnsi="Calibri" w:hint="eastAsia"/>
                <w:kern w:val="0"/>
                <w:sz w:val="28"/>
                <w:szCs w:val="28"/>
              </w:rPr>
              <w:t>學生登錄之資料部分屬於個人隱私。對於具有管理權限的人員，建議提醒確實</w:t>
            </w:r>
            <w:r w:rsidRPr="00186F59">
              <w:rPr>
                <w:rFonts w:ascii="Calibri" w:eastAsia="標楷體" w:hAnsi="Calibri" w:hint="eastAsia"/>
                <w:kern w:val="0"/>
                <w:sz w:val="28"/>
                <w:szCs w:val="28"/>
              </w:rPr>
              <w:lastRenderedPageBreak/>
              <w:t>遵守保密原則</w:t>
            </w:r>
            <w:r w:rsidRPr="00186F59">
              <w:rPr>
                <w:rFonts w:ascii="Calibri" w:eastAsia="標楷體" w:hAnsi="Calibri"/>
                <w:kern w:val="0"/>
                <w:sz w:val="28"/>
                <w:szCs w:val="28"/>
              </w:rPr>
              <w:t>。</w:t>
            </w:r>
            <w:r w:rsidR="0014485B">
              <w:rPr>
                <w:rFonts w:ascii="Calibri" w:eastAsia="標楷體" w:hAnsi="Calibri" w:hint="eastAsia"/>
                <w:kern w:val="0"/>
                <w:sz w:val="28"/>
                <w:szCs w:val="28"/>
              </w:rPr>
              <w:t>(</w:t>
            </w:r>
            <w:r w:rsidR="0014485B">
              <w:rPr>
                <w:rFonts w:ascii="Calibri" w:eastAsia="標楷體" w:hAnsi="Calibri" w:hint="eastAsia"/>
                <w:kern w:val="0"/>
                <w:sz w:val="28"/>
                <w:szCs w:val="28"/>
              </w:rPr>
              <w:t>教務處</w:t>
            </w:r>
            <w:r w:rsidR="0014485B">
              <w:rPr>
                <w:rFonts w:ascii="Calibri" w:eastAsia="標楷體" w:hAnsi="Calibri" w:hint="eastAsia"/>
                <w:kern w:val="0"/>
                <w:sz w:val="28"/>
                <w:szCs w:val="28"/>
              </w:rPr>
              <w:t xml:space="preserve"> </w:t>
            </w:r>
            <w:r w:rsidR="0014485B" w:rsidRPr="00186F59">
              <w:rPr>
                <w:rFonts w:ascii="Calibri" w:eastAsia="標楷體" w:hAnsi="Calibri"/>
                <w:sz w:val="28"/>
                <w:szCs w:val="28"/>
              </w:rPr>
              <w:t>學籍管理</w:t>
            </w:r>
            <w:r w:rsidR="0014485B">
              <w:rPr>
                <w:rFonts w:ascii="Calibri" w:eastAsia="標楷體" w:hAnsi="Calibri" w:hint="eastAsia"/>
                <w:kern w:val="0"/>
                <w:sz w:val="28"/>
                <w:szCs w:val="28"/>
              </w:rPr>
              <w:t>)</w:t>
            </w:r>
          </w:p>
        </w:tc>
        <w:tc>
          <w:tcPr>
            <w:tcW w:w="3319" w:type="dxa"/>
          </w:tcPr>
          <w:p w:rsidR="0097214C" w:rsidRPr="00B87F54" w:rsidRDefault="0097214C" w:rsidP="0097214C">
            <w:pPr>
              <w:spacing w:line="500" w:lineRule="exact"/>
              <w:jc w:val="both"/>
              <w:rPr>
                <w:rFonts w:ascii="標楷體" w:eastAsia="標楷體" w:hAnsi="標楷體" w:cs="Times New Roman"/>
                <w:sz w:val="28"/>
                <w:szCs w:val="28"/>
              </w:rPr>
            </w:pPr>
          </w:p>
        </w:tc>
        <w:tc>
          <w:tcPr>
            <w:tcW w:w="2820" w:type="dxa"/>
          </w:tcPr>
          <w:p w:rsidR="0097214C" w:rsidRPr="00B87F54" w:rsidRDefault="0097214C" w:rsidP="0097214C">
            <w:pPr>
              <w:spacing w:line="500" w:lineRule="exact"/>
              <w:jc w:val="both"/>
              <w:rPr>
                <w:rFonts w:ascii="標楷體" w:eastAsia="標楷體" w:hAnsi="標楷體" w:cs="Times New Roman"/>
                <w:sz w:val="28"/>
                <w:szCs w:val="28"/>
              </w:rPr>
            </w:pPr>
          </w:p>
        </w:tc>
      </w:tr>
      <w:tr w:rsidR="0097214C" w:rsidRPr="00B87F54" w:rsidTr="00786596">
        <w:trPr>
          <w:trHeight w:val="851"/>
        </w:trPr>
        <w:tc>
          <w:tcPr>
            <w:tcW w:w="817" w:type="dxa"/>
          </w:tcPr>
          <w:p w:rsidR="0097214C" w:rsidRPr="00B87F54" w:rsidRDefault="0097214C" w:rsidP="0097214C">
            <w:pPr>
              <w:spacing w:line="5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lastRenderedPageBreak/>
              <w:t>17</w:t>
            </w:r>
          </w:p>
        </w:tc>
        <w:tc>
          <w:tcPr>
            <w:tcW w:w="2692" w:type="dxa"/>
          </w:tcPr>
          <w:p w:rsidR="0097214C" w:rsidRPr="00186F59" w:rsidRDefault="0097214C" w:rsidP="0014485B">
            <w:pPr>
              <w:snapToGrid w:val="0"/>
              <w:spacing w:line="400" w:lineRule="exact"/>
              <w:jc w:val="both"/>
              <w:rPr>
                <w:rFonts w:ascii="Calibri" w:eastAsia="標楷體" w:hAnsi="Calibri"/>
                <w:sz w:val="28"/>
                <w:szCs w:val="28"/>
              </w:rPr>
            </w:pPr>
            <w:r w:rsidRPr="00186F59">
              <w:rPr>
                <w:rFonts w:ascii="Calibri" w:eastAsia="標楷體" w:hAnsi="Calibri"/>
                <w:sz w:val="28"/>
                <w:szCs w:val="28"/>
              </w:rPr>
              <w:t>建議</w:t>
            </w:r>
            <w:r w:rsidRPr="00186F59">
              <w:rPr>
                <w:rFonts w:ascii="Calibri" w:eastAsia="標楷體" w:hAnsi="Calibri" w:hint="eastAsia"/>
                <w:sz w:val="28"/>
                <w:szCs w:val="28"/>
              </w:rPr>
              <w:t>簡化教師成績登錄流程。可考慮讓授課教師就</w:t>
            </w:r>
            <w:r w:rsidRPr="00186F59">
              <w:rPr>
                <w:rFonts w:ascii="Calibri" w:eastAsia="標楷體" w:hAnsi="Calibri" w:hint="eastAsia"/>
                <w:sz w:val="28"/>
                <w:szCs w:val="28"/>
              </w:rPr>
              <w:t xml:space="preserve"> </w:t>
            </w:r>
            <w:r w:rsidRPr="00186F59">
              <w:rPr>
                <w:rFonts w:ascii="Calibri" w:eastAsia="標楷體" w:hAnsi="Calibri"/>
                <w:sz w:val="28"/>
                <w:szCs w:val="28"/>
              </w:rPr>
              <w:t>“</w:t>
            </w:r>
            <w:r w:rsidRPr="00186F59">
              <w:rPr>
                <w:rFonts w:ascii="Calibri" w:eastAsia="標楷體" w:hAnsi="Calibri" w:hint="eastAsia"/>
                <w:sz w:val="28"/>
                <w:szCs w:val="28"/>
              </w:rPr>
              <w:t>上網登錄</w:t>
            </w:r>
            <w:r w:rsidRPr="00186F59">
              <w:rPr>
                <w:rFonts w:ascii="Calibri" w:eastAsia="標楷體" w:hAnsi="Calibri"/>
                <w:sz w:val="28"/>
                <w:szCs w:val="28"/>
              </w:rPr>
              <w:t>”</w:t>
            </w:r>
            <w:r w:rsidRPr="00186F59">
              <w:rPr>
                <w:rFonts w:ascii="Calibri" w:eastAsia="標楷體" w:hAnsi="Calibri" w:hint="eastAsia"/>
                <w:sz w:val="28"/>
                <w:szCs w:val="28"/>
              </w:rPr>
              <w:t xml:space="preserve"> </w:t>
            </w:r>
            <w:r w:rsidRPr="00186F59">
              <w:rPr>
                <w:rFonts w:ascii="Calibri" w:eastAsia="標楷體" w:hAnsi="Calibri" w:hint="eastAsia"/>
                <w:sz w:val="28"/>
                <w:szCs w:val="28"/>
              </w:rPr>
              <w:t>及</w:t>
            </w:r>
            <w:r w:rsidRPr="00186F59">
              <w:rPr>
                <w:rFonts w:ascii="Calibri" w:eastAsia="標楷體" w:hAnsi="Calibri" w:hint="eastAsia"/>
                <w:sz w:val="28"/>
                <w:szCs w:val="28"/>
              </w:rPr>
              <w:t xml:space="preserve"> </w:t>
            </w:r>
            <w:r w:rsidRPr="00186F59">
              <w:rPr>
                <w:rFonts w:ascii="Calibri" w:eastAsia="標楷體" w:hAnsi="Calibri"/>
                <w:sz w:val="28"/>
                <w:szCs w:val="28"/>
              </w:rPr>
              <w:t>“</w:t>
            </w:r>
            <w:r w:rsidRPr="00186F59">
              <w:rPr>
                <w:rFonts w:ascii="Calibri" w:eastAsia="標楷體" w:hAnsi="Calibri" w:hint="eastAsia"/>
                <w:sz w:val="28"/>
                <w:szCs w:val="28"/>
              </w:rPr>
              <w:t>紙本繳交</w:t>
            </w:r>
            <w:r w:rsidRPr="00186F59">
              <w:rPr>
                <w:rFonts w:ascii="Calibri" w:eastAsia="標楷體" w:hAnsi="Calibri"/>
                <w:sz w:val="28"/>
                <w:szCs w:val="28"/>
              </w:rPr>
              <w:t>”</w:t>
            </w:r>
            <w:r w:rsidRPr="00186F59">
              <w:rPr>
                <w:rFonts w:ascii="Calibri" w:eastAsia="標楷體" w:hAnsi="Calibri" w:hint="eastAsia"/>
                <w:sz w:val="28"/>
                <w:szCs w:val="28"/>
              </w:rPr>
              <w:t xml:space="preserve"> </w:t>
            </w:r>
            <w:r w:rsidRPr="00186F59">
              <w:rPr>
                <w:rFonts w:ascii="Calibri" w:eastAsia="標楷體" w:hAnsi="Calibri" w:hint="eastAsia"/>
                <w:sz w:val="28"/>
                <w:szCs w:val="28"/>
              </w:rPr>
              <w:t>擇</w:t>
            </w:r>
            <w:proofErr w:type="gramStart"/>
            <w:r w:rsidRPr="00186F59">
              <w:rPr>
                <w:rFonts w:ascii="Calibri" w:eastAsia="標楷體" w:hAnsi="Calibri" w:hint="eastAsia"/>
                <w:sz w:val="28"/>
                <w:szCs w:val="28"/>
              </w:rPr>
              <w:t>一</w:t>
            </w:r>
            <w:proofErr w:type="gramEnd"/>
            <w:r w:rsidRPr="00186F59">
              <w:rPr>
                <w:rFonts w:ascii="Calibri" w:eastAsia="標楷體" w:hAnsi="Calibri" w:hint="eastAsia"/>
                <w:sz w:val="28"/>
                <w:szCs w:val="28"/>
              </w:rPr>
              <w:t>採用即可，以節省人力物力</w:t>
            </w:r>
            <w:r w:rsidRPr="00186F59">
              <w:rPr>
                <w:rFonts w:ascii="Calibri" w:eastAsia="標楷體" w:hAnsi="Calibri"/>
                <w:sz w:val="28"/>
                <w:szCs w:val="28"/>
              </w:rPr>
              <w:t>。</w:t>
            </w:r>
            <w:r w:rsidR="0014485B">
              <w:rPr>
                <w:rFonts w:ascii="Calibri" w:eastAsia="標楷體" w:hAnsi="Calibri" w:hint="eastAsia"/>
                <w:sz w:val="28"/>
                <w:szCs w:val="28"/>
              </w:rPr>
              <w:t>(</w:t>
            </w:r>
            <w:r w:rsidR="0014485B">
              <w:rPr>
                <w:rFonts w:ascii="Calibri" w:eastAsia="標楷體" w:hAnsi="Calibri" w:hint="eastAsia"/>
                <w:sz w:val="28"/>
                <w:szCs w:val="28"/>
              </w:rPr>
              <w:t>教務處</w:t>
            </w:r>
            <w:r w:rsidR="0014485B">
              <w:rPr>
                <w:rFonts w:ascii="Calibri" w:eastAsia="標楷體" w:hAnsi="Calibri" w:hint="eastAsia"/>
                <w:sz w:val="28"/>
                <w:szCs w:val="28"/>
              </w:rPr>
              <w:t xml:space="preserve"> </w:t>
            </w:r>
            <w:r w:rsidR="0014485B" w:rsidRPr="00186F59">
              <w:rPr>
                <w:rFonts w:ascii="Calibri" w:eastAsia="標楷體" w:hAnsi="Calibri"/>
                <w:sz w:val="28"/>
                <w:szCs w:val="28"/>
              </w:rPr>
              <w:t>學生成績管理</w:t>
            </w:r>
            <w:r w:rsidR="0014485B">
              <w:rPr>
                <w:rFonts w:ascii="Calibri" w:eastAsia="標楷體" w:hAnsi="Calibri" w:hint="eastAsia"/>
                <w:sz w:val="28"/>
                <w:szCs w:val="28"/>
              </w:rPr>
              <w:t>)</w:t>
            </w:r>
          </w:p>
        </w:tc>
        <w:tc>
          <w:tcPr>
            <w:tcW w:w="3319" w:type="dxa"/>
          </w:tcPr>
          <w:p w:rsidR="0097214C" w:rsidRPr="00B87F54" w:rsidRDefault="0097214C" w:rsidP="0097214C">
            <w:pPr>
              <w:spacing w:line="500" w:lineRule="exact"/>
              <w:jc w:val="both"/>
              <w:rPr>
                <w:rFonts w:ascii="標楷體" w:eastAsia="標楷體" w:hAnsi="標楷體" w:cs="Times New Roman"/>
                <w:sz w:val="28"/>
                <w:szCs w:val="28"/>
              </w:rPr>
            </w:pPr>
          </w:p>
        </w:tc>
        <w:tc>
          <w:tcPr>
            <w:tcW w:w="2820" w:type="dxa"/>
          </w:tcPr>
          <w:p w:rsidR="0097214C" w:rsidRPr="00B87F54" w:rsidRDefault="0097214C" w:rsidP="0097214C">
            <w:pPr>
              <w:spacing w:line="500" w:lineRule="exact"/>
              <w:jc w:val="both"/>
              <w:rPr>
                <w:rFonts w:ascii="標楷體" w:eastAsia="標楷體" w:hAnsi="標楷體" w:cs="Times New Roman"/>
                <w:sz w:val="28"/>
                <w:szCs w:val="28"/>
              </w:rPr>
            </w:pPr>
          </w:p>
        </w:tc>
      </w:tr>
      <w:tr w:rsidR="0097214C" w:rsidRPr="00B87F54" w:rsidTr="00786596">
        <w:trPr>
          <w:trHeight w:val="851"/>
        </w:trPr>
        <w:tc>
          <w:tcPr>
            <w:tcW w:w="817" w:type="dxa"/>
          </w:tcPr>
          <w:p w:rsidR="0097214C" w:rsidRPr="00B87F54" w:rsidRDefault="0097214C" w:rsidP="0097214C">
            <w:pPr>
              <w:spacing w:line="5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18</w:t>
            </w:r>
          </w:p>
        </w:tc>
        <w:tc>
          <w:tcPr>
            <w:tcW w:w="2692" w:type="dxa"/>
          </w:tcPr>
          <w:p w:rsidR="0097214C" w:rsidRPr="00186F59" w:rsidRDefault="0097214C" w:rsidP="0097214C">
            <w:pPr>
              <w:autoSpaceDE w:val="0"/>
              <w:autoSpaceDN w:val="0"/>
              <w:adjustRightInd w:val="0"/>
              <w:snapToGrid w:val="0"/>
              <w:jc w:val="both"/>
              <w:rPr>
                <w:rFonts w:ascii="標楷體" w:eastAsia="標楷體" w:hAnsi="標楷體" w:cs="標楷體"/>
                <w:color w:val="000000"/>
                <w:kern w:val="0"/>
              </w:rPr>
            </w:pPr>
            <w:r w:rsidRPr="00186F59">
              <w:rPr>
                <w:rFonts w:ascii="標楷體" w:eastAsia="標楷體" w:hAnsi="標楷體" w:cs="標楷體" w:hint="eastAsia"/>
                <w:color w:val="000000"/>
                <w:kern w:val="0"/>
                <w:sz w:val="28"/>
                <w:szCs w:val="28"/>
              </w:rPr>
              <w:t>本校法規「國立雲林科技大學大學部學生學業成績優良提前畢業處理要點」第三點有關學生提出申請時間之規定，文字敘述不清易混淆，恐造成學生認知及業務單位執行上之困擾，建議修訂相關文字。</w:t>
            </w:r>
            <w:r w:rsidR="0014485B">
              <w:rPr>
                <w:rFonts w:ascii="標楷體" w:eastAsia="標楷體" w:hAnsi="標楷體" w:cs="標楷體" w:hint="eastAsia"/>
                <w:color w:val="000000"/>
                <w:kern w:val="0"/>
                <w:sz w:val="28"/>
                <w:szCs w:val="28"/>
              </w:rPr>
              <w:t xml:space="preserve">(教務處 </w:t>
            </w:r>
            <w:r w:rsidR="0014485B" w:rsidRPr="00186F59">
              <w:rPr>
                <w:rFonts w:ascii="Calibri" w:eastAsia="標楷體" w:hAnsi="Calibri"/>
                <w:sz w:val="28"/>
                <w:szCs w:val="28"/>
              </w:rPr>
              <w:t>學生畢業資格審查作業</w:t>
            </w:r>
            <w:r w:rsidR="0014485B">
              <w:rPr>
                <w:rFonts w:ascii="標楷體" w:eastAsia="標楷體" w:hAnsi="標楷體" w:cs="標楷體" w:hint="eastAsia"/>
                <w:color w:val="000000"/>
                <w:kern w:val="0"/>
                <w:sz w:val="28"/>
                <w:szCs w:val="28"/>
              </w:rPr>
              <w:t>)</w:t>
            </w:r>
          </w:p>
        </w:tc>
        <w:tc>
          <w:tcPr>
            <w:tcW w:w="3319" w:type="dxa"/>
          </w:tcPr>
          <w:p w:rsidR="0097214C" w:rsidRPr="00B87F54" w:rsidRDefault="0097214C" w:rsidP="0097214C">
            <w:pPr>
              <w:spacing w:line="500" w:lineRule="exact"/>
              <w:jc w:val="both"/>
              <w:rPr>
                <w:rFonts w:ascii="標楷體" w:eastAsia="標楷體" w:hAnsi="標楷體" w:cs="Times New Roman"/>
                <w:sz w:val="28"/>
                <w:szCs w:val="28"/>
              </w:rPr>
            </w:pPr>
          </w:p>
        </w:tc>
        <w:tc>
          <w:tcPr>
            <w:tcW w:w="2820" w:type="dxa"/>
          </w:tcPr>
          <w:p w:rsidR="0097214C" w:rsidRPr="00B87F54" w:rsidRDefault="0097214C" w:rsidP="0097214C">
            <w:pPr>
              <w:spacing w:line="500" w:lineRule="exact"/>
              <w:jc w:val="both"/>
              <w:rPr>
                <w:rFonts w:ascii="標楷體" w:eastAsia="標楷體" w:hAnsi="標楷體" w:cs="Times New Roman"/>
                <w:sz w:val="28"/>
                <w:szCs w:val="28"/>
              </w:rPr>
            </w:pPr>
          </w:p>
        </w:tc>
      </w:tr>
      <w:tr w:rsidR="0097214C" w:rsidRPr="00B87F54" w:rsidTr="00786596">
        <w:trPr>
          <w:trHeight w:val="851"/>
        </w:trPr>
        <w:tc>
          <w:tcPr>
            <w:tcW w:w="817" w:type="dxa"/>
          </w:tcPr>
          <w:p w:rsidR="0097214C" w:rsidRPr="00B87F54" w:rsidRDefault="002272DD" w:rsidP="0097214C">
            <w:pPr>
              <w:spacing w:line="5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19</w:t>
            </w:r>
          </w:p>
        </w:tc>
        <w:tc>
          <w:tcPr>
            <w:tcW w:w="2692" w:type="dxa"/>
          </w:tcPr>
          <w:p w:rsidR="0097214C" w:rsidRPr="00186F59" w:rsidRDefault="002272DD" w:rsidP="002272DD">
            <w:pPr>
              <w:spacing w:line="420" w:lineRule="exact"/>
              <w:jc w:val="both"/>
              <w:rPr>
                <w:rFonts w:ascii="標楷體" w:eastAsia="標楷體" w:hAnsi="標楷體"/>
                <w:sz w:val="28"/>
                <w:szCs w:val="28"/>
              </w:rPr>
            </w:pPr>
            <w:r>
              <w:rPr>
                <w:rFonts w:ascii="標楷體" w:eastAsia="標楷體" w:hAnsi="標楷體" w:hint="eastAsia"/>
                <w:sz w:val="28"/>
                <w:szCs w:val="28"/>
              </w:rPr>
              <w:t>1</w:t>
            </w:r>
            <w:r w:rsidR="0097214C" w:rsidRPr="00186F59">
              <w:rPr>
                <w:rFonts w:ascii="標楷體" w:eastAsia="標楷體" w:hAnsi="標楷體" w:hint="eastAsia"/>
                <w:sz w:val="28"/>
                <w:szCs w:val="28"/>
              </w:rPr>
              <w:t>對高危險群的學生</w:t>
            </w:r>
          </w:p>
          <w:p w:rsidR="0097214C" w:rsidRPr="00186F59" w:rsidRDefault="0097214C" w:rsidP="002272DD">
            <w:pPr>
              <w:spacing w:line="420" w:lineRule="exact"/>
              <w:ind w:leftChars="79" w:left="190"/>
              <w:jc w:val="both"/>
              <w:rPr>
                <w:rFonts w:ascii="標楷體" w:eastAsia="標楷體" w:hAnsi="標楷體"/>
                <w:sz w:val="28"/>
                <w:szCs w:val="28"/>
              </w:rPr>
            </w:pPr>
            <w:r w:rsidRPr="00186F59">
              <w:rPr>
                <w:rFonts w:ascii="標楷體" w:eastAsia="標楷體" w:hAnsi="標楷體" w:hint="eastAsia"/>
                <w:sz w:val="28"/>
                <w:szCs w:val="28"/>
              </w:rPr>
              <w:t>建立定期追蹤與關懷制度，以便即時掌握學生情緒。</w:t>
            </w:r>
          </w:p>
          <w:p w:rsidR="0097214C" w:rsidRPr="00186F59" w:rsidRDefault="0097214C" w:rsidP="0097214C">
            <w:pPr>
              <w:spacing w:line="420" w:lineRule="exact"/>
              <w:ind w:leftChars="-24" w:left="191" w:hangingChars="89" w:hanging="249"/>
              <w:jc w:val="both"/>
              <w:rPr>
                <w:rFonts w:ascii="標楷體" w:eastAsia="標楷體" w:hAnsi="標楷體"/>
                <w:sz w:val="28"/>
                <w:szCs w:val="28"/>
              </w:rPr>
            </w:pPr>
            <w:r w:rsidRPr="00186F59">
              <w:rPr>
                <w:rFonts w:ascii="標楷體" w:eastAsia="標楷體" w:hAnsi="標楷體" w:hint="eastAsia"/>
                <w:sz w:val="28"/>
                <w:szCs w:val="28"/>
              </w:rPr>
              <w:t>2 多與高危險學生專業老師連</w:t>
            </w:r>
            <w:proofErr w:type="gramStart"/>
            <w:r w:rsidRPr="00186F59">
              <w:rPr>
                <w:rFonts w:ascii="標楷體" w:eastAsia="標楷體" w:hAnsi="標楷體" w:hint="eastAsia"/>
                <w:sz w:val="28"/>
                <w:szCs w:val="28"/>
              </w:rPr>
              <w:t>繫</w:t>
            </w:r>
            <w:proofErr w:type="gramEnd"/>
            <w:r w:rsidRPr="00186F59">
              <w:rPr>
                <w:rFonts w:ascii="標楷體" w:eastAsia="標楷體" w:hAnsi="標楷體" w:hint="eastAsia"/>
                <w:sz w:val="28"/>
                <w:szCs w:val="28"/>
              </w:rPr>
              <w:t>，以隨時掌握學生狀況。</w:t>
            </w:r>
            <w:r w:rsidR="0014485B">
              <w:rPr>
                <w:rFonts w:ascii="標楷體" w:eastAsia="標楷體" w:hAnsi="標楷體" w:hint="eastAsia"/>
                <w:sz w:val="28"/>
                <w:szCs w:val="28"/>
              </w:rPr>
              <w:t>(</w:t>
            </w:r>
            <w:proofErr w:type="gramStart"/>
            <w:r w:rsidR="0014485B">
              <w:rPr>
                <w:rFonts w:ascii="標楷體" w:eastAsia="標楷體" w:hAnsi="標楷體" w:hint="eastAsia"/>
                <w:sz w:val="28"/>
                <w:szCs w:val="28"/>
              </w:rPr>
              <w:t>諮</w:t>
            </w:r>
            <w:proofErr w:type="gramEnd"/>
            <w:r w:rsidR="0014485B">
              <w:rPr>
                <w:rFonts w:ascii="標楷體" w:eastAsia="標楷體" w:hAnsi="標楷體" w:hint="eastAsia"/>
                <w:sz w:val="28"/>
                <w:szCs w:val="28"/>
              </w:rPr>
              <w:t xml:space="preserve">輔中心 </w:t>
            </w:r>
            <w:r w:rsidR="0014485B" w:rsidRPr="00186F59">
              <w:rPr>
                <w:rFonts w:ascii="標楷體" w:eastAsia="標楷體" w:hAnsi="標楷體" w:hint="eastAsia"/>
                <w:sz w:val="28"/>
                <w:szCs w:val="28"/>
              </w:rPr>
              <w:t>輔導個案接案流程</w:t>
            </w:r>
            <w:r w:rsidR="0014485B">
              <w:rPr>
                <w:rFonts w:ascii="標楷體" w:eastAsia="標楷體" w:hAnsi="標楷體" w:hint="eastAsia"/>
                <w:sz w:val="28"/>
                <w:szCs w:val="28"/>
              </w:rPr>
              <w:t>)</w:t>
            </w:r>
          </w:p>
        </w:tc>
        <w:tc>
          <w:tcPr>
            <w:tcW w:w="3319" w:type="dxa"/>
          </w:tcPr>
          <w:p w:rsidR="0097214C" w:rsidRPr="00B87F54" w:rsidRDefault="0097214C" w:rsidP="0097214C">
            <w:pPr>
              <w:spacing w:line="500" w:lineRule="exact"/>
              <w:jc w:val="both"/>
              <w:rPr>
                <w:rFonts w:ascii="標楷體" w:eastAsia="標楷體" w:hAnsi="標楷體" w:cs="Times New Roman"/>
                <w:sz w:val="28"/>
                <w:szCs w:val="28"/>
              </w:rPr>
            </w:pPr>
          </w:p>
        </w:tc>
        <w:tc>
          <w:tcPr>
            <w:tcW w:w="2820" w:type="dxa"/>
          </w:tcPr>
          <w:p w:rsidR="0097214C" w:rsidRPr="00B87F54" w:rsidRDefault="0097214C" w:rsidP="0097214C">
            <w:pPr>
              <w:spacing w:line="500" w:lineRule="exact"/>
              <w:jc w:val="both"/>
              <w:rPr>
                <w:rFonts w:ascii="標楷體" w:eastAsia="標楷體" w:hAnsi="標楷體" w:cs="Times New Roman"/>
                <w:sz w:val="28"/>
                <w:szCs w:val="28"/>
              </w:rPr>
            </w:pPr>
          </w:p>
        </w:tc>
      </w:tr>
      <w:tr w:rsidR="0097214C" w:rsidRPr="00B87F54" w:rsidTr="0014485B">
        <w:trPr>
          <w:trHeight w:val="10193"/>
        </w:trPr>
        <w:tc>
          <w:tcPr>
            <w:tcW w:w="817" w:type="dxa"/>
          </w:tcPr>
          <w:p w:rsidR="0097214C" w:rsidRPr="00B87F54" w:rsidRDefault="002272DD" w:rsidP="0097214C">
            <w:pPr>
              <w:spacing w:line="5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lastRenderedPageBreak/>
              <w:t>20</w:t>
            </w:r>
          </w:p>
        </w:tc>
        <w:tc>
          <w:tcPr>
            <w:tcW w:w="2692" w:type="dxa"/>
          </w:tcPr>
          <w:p w:rsidR="0097214C" w:rsidRPr="00186F59" w:rsidRDefault="0097214C" w:rsidP="0097214C">
            <w:pPr>
              <w:spacing w:line="400" w:lineRule="exact"/>
              <w:ind w:left="214" w:hanging="266"/>
              <w:jc w:val="both"/>
              <w:rPr>
                <w:rFonts w:ascii="標楷體" w:eastAsia="標楷體" w:hAnsi="標楷體"/>
                <w:sz w:val="28"/>
                <w:szCs w:val="28"/>
              </w:rPr>
            </w:pPr>
            <w:r w:rsidRPr="00186F59">
              <w:rPr>
                <w:rFonts w:ascii="標楷體" w:eastAsia="標楷體" w:hAnsi="標楷體" w:hint="eastAsia"/>
                <w:sz w:val="28"/>
                <w:szCs w:val="28"/>
              </w:rPr>
              <w:t>1對身心障礙的學生，應針對他們的所需輔導的強度分類</w:t>
            </w:r>
            <w:r w:rsidRPr="00186F59">
              <w:rPr>
                <w:rFonts w:ascii="標楷體" w:eastAsia="標楷體" w:hAnsi="標楷體"/>
                <w:sz w:val="28"/>
                <w:szCs w:val="28"/>
              </w:rPr>
              <w:t>。</w:t>
            </w:r>
          </w:p>
          <w:p w:rsidR="0097214C" w:rsidRPr="00186F59" w:rsidRDefault="0097214C" w:rsidP="0097214C">
            <w:pPr>
              <w:spacing w:line="400" w:lineRule="exact"/>
              <w:ind w:left="172" w:hanging="224"/>
              <w:jc w:val="both"/>
              <w:rPr>
                <w:rFonts w:ascii="標楷體" w:eastAsia="標楷體" w:hAnsi="標楷體"/>
                <w:sz w:val="28"/>
                <w:szCs w:val="28"/>
              </w:rPr>
            </w:pPr>
            <w:r w:rsidRPr="00186F59">
              <w:rPr>
                <w:rFonts w:ascii="標楷體" w:eastAsia="標楷體" w:hAnsi="標楷體"/>
                <w:sz w:val="28"/>
                <w:szCs w:val="28"/>
              </w:rPr>
              <w:t>2</w:t>
            </w:r>
            <w:r w:rsidRPr="00186F59">
              <w:rPr>
                <w:rFonts w:ascii="標楷體" w:eastAsia="標楷體" w:hAnsi="標楷體" w:hint="eastAsia"/>
                <w:sz w:val="28"/>
                <w:szCs w:val="28"/>
              </w:rPr>
              <w:t>若身心障礙學生有情緒、心理方面相關問題，應主動轉</w:t>
            </w:r>
            <w:proofErr w:type="gramStart"/>
            <w:r w:rsidRPr="00186F59">
              <w:rPr>
                <w:rFonts w:ascii="標楷體" w:eastAsia="標楷體" w:hAnsi="標楷體" w:hint="eastAsia"/>
                <w:sz w:val="28"/>
                <w:szCs w:val="28"/>
              </w:rPr>
              <w:t>介</w:t>
            </w:r>
            <w:proofErr w:type="gramEnd"/>
            <w:r w:rsidRPr="00186F59">
              <w:rPr>
                <w:rFonts w:ascii="標楷體" w:eastAsia="標楷體" w:hAnsi="標楷體" w:hint="eastAsia"/>
                <w:sz w:val="28"/>
                <w:szCs w:val="28"/>
              </w:rPr>
              <w:t>給心理/輔導老師。</w:t>
            </w:r>
          </w:p>
          <w:p w:rsidR="0097214C" w:rsidRPr="00186F59" w:rsidRDefault="0097214C" w:rsidP="0097214C">
            <w:pPr>
              <w:spacing w:line="420" w:lineRule="exact"/>
              <w:ind w:leftChars="-22" w:left="188" w:hangingChars="86" w:hanging="241"/>
              <w:jc w:val="both"/>
              <w:rPr>
                <w:rFonts w:ascii="標楷體" w:eastAsia="標楷體" w:hAnsi="標楷體"/>
                <w:sz w:val="28"/>
                <w:szCs w:val="28"/>
              </w:rPr>
            </w:pPr>
            <w:r w:rsidRPr="00186F59">
              <w:rPr>
                <w:rFonts w:ascii="標楷體" w:eastAsia="標楷體" w:hAnsi="標楷體" w:hint="eastAsia"/>
                <w:sz w:val="28"/>
                <w:szCs w:val="28"/>
              </w:rPr>
              <w:t>3針對需高度輔導的學生，建立工作小組(系所老師及家長都需介入)，以有效的解決問題。</w:t>
            </w:r>
          </w:p>
          <w:p w:rsidR="0097214C" w:rsidRPr="00186F59" w:rsidRDefault="0097214C" w:rsidP="0014485B">
            <w:pPr>
              <w:spacing w:line="420" w:lineRule="exact"/>
              <w:ind w:leftChars="-22" w:left="188" w:hangingChars="86" w:hanging="241"/>
              <w:jc w:val="both"/>
              <w:rPr>
                <w:rFonts w:ascii="標楷體" w:eastAsia="標楷體" w:hAnsi="標楷體"/>
                <w:sz w:val="28"/>
                <w:szCs w:val="28"/>
              </w:rPr>
            </w:pPr>
            <w:r w:rsidRPr="00186F59">
              <w:rPr>
                <w:rFonts w:ascii="標楷體" w:eastAsia="標楷體" w:hAnsi="標楷體" w:hint="eastAsia"/>
                <w:sz w:val="28"/>
                <w:szCs w:val="28"/>
              </w:rPr>
              <w:t>4目前有提供全學期一對</w:t>
            </w:r>
            <w:proofErr w:type="gramStart"/>
            <w:r w:rsidRPr="00186F59">
              <w:rPr>
                <w:rFonts w:ascii="標楷體" w:eastAsia="標楷體" w:hAnsi="標楷體" w:hint="eastAsia"/>
                <w:sz w:val="28"/>
                <w:szCs w:val="28"/>
              </w:rPr>
              <w:t>一</w:t>
            </w:r>
            <w:proofErr w:type="gramEnd"/>
            <w:r w:rsidRPr="00186F59">
              <w:rPr>
                <w:rFonts w:ascii="標楷體" w:eastAsia="標楷體" w:hAnsi="標楷體" w:hint="eastAsia"/>
                <w:sz w:val="28"/>
                <w:szCs w:val="28"/>
              </w:rPr>
              <w:t>課業輔導，</w:t>
            </w:r>
            <w:proofErr w:type="gramStart"/>
            <w:r w:rsidRPr="00186F59">
              <w:rPr>
                <w:rFonts w:ascii="標楷體" w:eastAsia="標楷體" w:hAnsi="標楷體" w:hint="eastAsia"/>
                <w:sz w:val="28"/>
                <w:szCs w:val="28"/>
              </w:rPr>
              <w:t>據教卓經驗</w:t>
            </w:r>
            <w:proofErr w:type="gramEnd"/>
            <w:r w:rsidRPr="00186F59">
              <w:rPr>
                <w:rFonts w:ascii="標楷體" w:eastAsia="標楷體" w:hAnsi="標楷體" w:hint="eastAsia"/>
                <w:sz w:val="28"/>
                <w:szCs w:val="28"/>
              </w:rPr>
              <w:t>，一對</w:t>
            </w:r>
            <w:proofErr w:type="gramStart"/>
            <w:r w:rsidRPr="00186F59">
              <w:rPr>
                <w:rFonts w:ascii="標楷體" w:eastAsia="標楷體" w:hAnsi="標楷體" w:hint="eastAsia"/>
                <w:sz w:val="28"/>
                <w:szCs w:val="28"/>
              </w:rPr>
              <w:t>一</w:t>
            </w:r>
            <w:proofErr w:type="gramEnd"/>
            <w:r w:rsidRPr="00186F59">
              <w:rPr>
                <w:rFonts w:ascii="標楷體" w:eastAsia="標楷體" w:hAnsi="標楷體" w:hint="eastAsia"/>
                <w:sz w:val="28"/>
                <w:szCs w:val="28"/>
              </w:rPr>
              <w:t>課業輔導不及一對多課業輔導有效，另障礙學生大多有人際關係不良的問題，若有一對多課業輔導(由身心障礙同學自尋找其餘“多”的同學)可增進障礙同學的人際關係。</w:t>
            </w:r>
            <w:r w:rsidR="0014485B">
              <w:rPr>
                <w:rFonts w:ascii="標楷體" w:eastAsia="標楷體" w:hAnsi="標楷體" w:hint="eastAsia"/>
                <w:sz w:val="28"/>
                <w:szCs w:val="28"/>
              </w:rPr>
              <w:t>(</w:t>
            </w:r>
            <w:proofErr w:type="gramStart"/>
            <w:r w:rsidR="0014485B">
              <w:rPr>
                <w:rFonts w:ascii="標楷體" w:eastAsia="標楷體" w:hAnsi="標楷體" w:hint="eastAsia"/>
                <w:sz w:val="28"/>
                <w:szCs w:val="28"/>
              </w:rPr>
              <w:t>諮</w:t>
            </w:r>
            <w:proofErr w:type="gramEnd"/>
            <w:r w:rsidR="0014485B">
              <w:rPr>
                <w:rFonts w:ascii="標楷體" w:eastAsia="標楷體" w:hAnsi="標楷體" w:hint="eastAsia"/>
                <w:sz w:val="28"/>
                <w:szCs w:val="28"/>
              </w:rPr>
              <w:t xml:space="preserve">輔中心 </w:t>
            </w:r>
            <w:r w:rsidR="0014485B" w:rsidRPr="00186F59">
              <w:rPr>
                <w:rFonts w:ascii="標楷體" w:eastAsia="標楷體" w:hAnsi="標楷體" w:hint="eastAsia"/>
                <w:sz w:val="28"/>
                <w:szCs w:val="28"/>
              </w:rPr>
              <w:t>身心障礙學生輔導</w:t>
            </w:r>
            <w:r w:rsidR="0014485B">
              <w:rPr>
                <w:rFonts w:ascii="標楷體" w:eastAsia="標楷體" w:hAnsi="標楷體" w:hint="eastAsia"/>
                <w:sz w:val="28"/>
                <w:szCs w:val="28"/>
              </w:rPr>
              <w:t>)</w:t>
            </w:r>
          </w:p>
        </w:tc>
        <w:tc>
          <w:tcPr>
            <w:tcW w:w="3319" w:type="dxa"/>
          </w:tcPr>
          <w:p w:rsidR="0097214C" w:rsidRPr="00B87F54" w:rsidRDefault="0097214C" w:rsidP="0097214C">
            <w:pPr>
              <w:spacing w:line="500" w:lineRule="exact"/>
              <w:jc w:val="both"/>
              <w:rPr>
                <w:rFonts w:ascii="標楷體" w:eastAsia="標楷體" w:hAnsi="標楷體" w:cs="Times New Roman"/>
                <w:sz w:val="28"/>
                <w:szCs w:val="28"/>
              </w:rPr>
            </w:pPr>
          </w:p>
        </w:tc>
        <w:tc>
          <w:tcPr>
            <w:tcW w:w="2820" w:type="dxa"/>
          </w:tcPr>
          <w:p w:rsidR="0097214C" w:rsidRPr="00B87F54" w:rsidRDefault="0097214C" w:rsidP="0097214C">
            <w:pPr>
              <w:spacing w:line="500" w:lineRule="exact"/>
              <w:jc w:val="both"/>
              <w:rPr>
                <w:rFonts w:ascii="標楷體" w:eastAsia="標楷體" w:hAnsi="標楷體" w:cs="Times New Roman"/>
                <w:sz w:val="28"/>
                <w:szCs w:val="28"/>
              </w:rPr>
            </w:pPr>
          </w:p>
        </w:tc>
      </w:tr>
      <w:tr w:rsidR="0097214C" w:rsidRPr="00B87F54" w:rsidTr="00786596">
        <w:trPr>
          <w:trHeight w:val="851"/>
        </w:trPr>
        <w:tc>
          <w:tcPr>
            <w:tcW w:w="817" w:type="dxa"/>
          </w:tcPr>
          <w:p w:rsidR="0097214C" w:rsidRPr="00B87F54" w:rsidRDefault="002272DD" w:rsidP="0097214C">
            <w:pPr>
              <w:spacing w:line="5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21</w:t>
            </w:r>
          </w:p>
        </w:tc>
        <w:tc>
          <w:tcPr>
            <w:tcW w:w="2692" w:type="dxa"/>
          </w:tcPr>
          <w:p w:rsidR="0097214C" w:rsidRPr="00186F59" w:rsidRDefault="0097214C" w:rsidP="0097214C">
            <w:pPr>
              <w:spacing w:line="420" w:lineRule="exact"/>
              <w:jc w:val="both"/>
              <w:rPr>
                <w:rFonts w:ascii="標楷體" w:eastAsia="標楷體" w:hAnsi="標楷體"/>
                <w:sz w:val="28"/>
                <w:szCs w:val="28"/>
              </w:rPr>
            </w:pPr>
            <w:r w:rsidRPr="00186F59">
              <w:rPr>
                <w:rFonts w:ascii="標楷體" w:eastAsia="標楷體" w:hAnsi="標楷體" w:hint="eastAsia"/>
                <w:sz w:val="28"/>
                <w:szCs w:val="28"/>
              </w:rPr>
              <w:t>建立</w:t>
            </w:r>
            <w:proofErr w:type="gramStart"/>
            <w:r w:rsidRPr="00186F59">
              <w:rPr>
                <w:rFonts w:ascii="標楷體" w:eastAsia="標楷體" w:hAnsi="標楷體" w:hint="eastAsia"/>
                <w:sz w:val="28"/>
                <w:szCs w:val="28"/>
              </w:rPr>
              <w:t>一</w:t>
            </w:r>
            <w:proofErr w:type="gramEnd"/>
            <w:r w:rsidRPr="00186F59">
              <w:rPr>
                <w:rFonts w:ascii="標楷體" w:eastAsia="標楷體" w:hAnsi="標楷體" w:hint="eastAsia"/>
                <w:sz w:val="28"/>
                <w:szCs w:val="28"/>
              </w:rPr>
              <w:t>性平相關網站彙整建議、及不應執行的行為準則，當學生/職員對相關行為有疑慮時可隨時</w:t>
            </w:r>
            <w:r w:rsidRPr="00186F59">
              <w:rPr>
                <w:rFonts w:ascii="標楷體" w:eastAsia="標楷體" w:hAnsi="標楷體" w:hint="eastAsia"/>
                <w:sz w:val="28"/>
                <w:szCs w:val="28"/>
              </w:rPr>
              <w:lastRenderedPageBreak/>
              <w:t>查詢，</w:t>
            </w:r>
            <w:proofErr w:type="gramStart"/>
            <w:r w:rsidRPr="00186F59">
              <w:rPr>
                <w:rFonts w:ascii="標楷體" w:eastAsia="標楷體" w:hAnsi="標楷體" w:hint="eastAsia"/>
                <w:sz w:val="28"/>
                <w:szCs w:val="28"/>
              </w:rPr>
              <w:t>儘</w:t>
            </w:r>
            <w:proofErr w:type="gramEnd"/>
            <w:r w:rsidRPr="00186F59">
              <w:rPr>
                <w:rFonts w:ascii="標楷體" w:eastAsia="標楷體" w:hAnsi="標楷體" w:hint="eastAsia"/>
                <w:sz w:val="28"/>
                <w:szCs w:val="28"/>
              </w:rPr>
              <w:t>可能以清楚易懂的例子說明。</w:t>
            </w:r>
            <w:r w:rsidR="008D4BF6">
              <w:rPr>
                <w:rFonts w:ascii="標楷體" w:eastAsia="標楷體" w:hAnsi="標楷體" w:hint="eastAsia"/>
                <w:sz w:val="28"/>
                <w:szCs w:val="28"/>
              </w:rPr>
              <w:t xml:space="preserve">(秘書室 </w:t>
            </w:r>
            <w:r w:rsidR="008D4BF6" w:rsidRPr="00186F59">
              <w:rPr>
                <w:rFonts w:ascii="標楷體" w:eastAsia="標楷體" w:hAnsi="標楷體" w:hint="eastAsia"/>
                <w:sz w:val="28"/>
                <w:szCs w:val="28"/>
              </w:rPr>
              <w:t>校園性侵害、性騷擾或</w:t>
            </w:r>
            <w:proofErr w:type="gramStart"/>
            <w:r w:rsidR="008D4BF6" w:rsidRPr="00186F59">
              <w:rPr>
                <w:rFonts w:ascii="標楷體" w:eastAsia="標楷體" w:hAnsi="標楷體" w:hint="eastAsia"/>
                <w:sz w:val="28"/>
                <w:szCs w:val="28"/>
              </w:rPr>
              <w:t>性霸凌事</w:t>
            </w:r>
            <w:proofErr w:type="gramEnd"/>
            <w:r w:rsidR="008D4BF6" w:rsidRPr="00186F59">
              <w:rPr>
                <w:rFonts w:ascii="標楷體" w:eastAsia="標楷體" w:hAnsi="標楷體" w:hint="eastAsia"/>
                <w:sz w:val="28"/>
                <w:szCs w:val="28"/>
              </w:rPr>
              <w:t>作處理</w:t>
            </w:r>
            <w:r w:rsidR="008D4BF6">
              <w:rPr>
                <w:rFonts w:ascii="標楷體" w:eastAsia="標楷體" w:hAnsi="標楷體" w:hint="eastAsia"/>
                <w:sz w:val="28"/>
                <w:szCs w:val="28"/>
              </w:rPr>
              <w:t>)</w:t>
            </w:r>
          </w:p>
        </w:tc>
        <w:tc>
          <w:tcPr>
            <w:tcW w:w="3319" w:type="dxa"/>
          </w:tcPr>
          <w:p w:rsidR="0097214C" w:rsidRPr="00B87F54" w:rsidRDefault="0097214C" w:rsidP="0097214C">
            <w:pPr>
              <w:spacing w:line="500" w:lineRule="exact"/>
              <w:jc w:val="both"/>
              <w:rPr>
                <w:rFonts w:ascii="標楷體" w:eastAsia="標楷體" w:hAnsi="標楷體" w:cs="Times New Roman"/>
                <w:sz w:val="28"/>
                <w:szCs w:val="28"/>
              </w:rPr>
            </w:pPr>
          </w:p>
        </w:tc>
        <w:tc>
          <w:tcPr>
            <w:tcW w:w="2820" w:type="dxa"/>
          </w:tcPr>
          <w:p w:rsidR="0097214C" w:rsidRPr="00B87F54" w:rsidRDefault="0097214C" w:rsidP="0097214C">
            <w:pPr>
              <w:spacing w:line="500" w:lineRule="exact"/>
              <w:jc w:val="both"/>
              <w:rPr>
                <w:rFonts w:ascii="標楷體" w:eastAsia="標楷體" w:hAnsi="標楷體" w:cs="Times New Roman"/>
                <w:sz w:val="28"/>
                <w:szCs w:val="28"/>
              </w:rPr>
            </w:pPr>
          </w:p>
        </w:tc>
      </w:tr>
      <w:tr w:rsidR="0097214C" w:rsidRPr="00B87F54" w:rsidTr="00786596">
        <w:trPr>
          <w:trHeight w:val="851"/>
        </w:trPr>
        <w:tc>
          <w:tcPr>
            <w:tcW w:w="817" w:type="dxa"/>
          </w:tcPr>
          <w:p w:rsidR="0097214C" w:rsidRPr="00B87F54" w:rsidRDefault="002272DD" w:rsidP="0097214C">
            <w:pPr>
              <w:spacing w:line="5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lastRenderedPageBreak/>
              <w:t>22</w:t>
            </w:r>
          </w:p>
        </w:tc>
        <w:tc>
          <w:tcPr>
            <w:tcW w:w="2692" w:type="dxa"/>
          </w:tcPr>
          <w:p w:rsidR="0097214C" w:rsidRPr="00186F59" w:rsidRDefault="0097214C" w:rsidP="008D4BF6">
            <w:pPr>
              <w:spacing w:line="420" w:lineRule="exact"/>
              <w:jc w:val="both"/>
              <w:rPr>
                <w:rFonts w:ascii="標楷體" w:eastAsia="標楷體" w:hAnsi="標楷體"/>
                <w:sz w:val="28"/>
                <w:szCs w:val="28"/>
              </w:rPr>
            </w:pPr>
            <w:r w:rsidRPr="00186F59">
              <w:rPr>
                <w:rFonts w:ascii="標楷體" w:eastAsia="標楷體" w:hAnsi="標楷體" w:hint="eastAsia"/>
                <w:sz w:val="28"/>
                <w:szCs w:val="28"/>
              </w:rPr>
              <w:t>針對A、B類傷病，在結案後，對被服務人或被服務相關人員做意見調查，以評估目前系統與機制是否完善及需改進的地方。</w:t>
            </w:r>
            <w:r w:rsidR="008D4BF6">
              <w:rPr>
                <w:rFonts w:ascii="標楷體" w:eastAsia="標楷體" w:hAnsi="標楷體" w:hint="eastAsia"/>
                <w:sz w:val="28"/>
                <w:szCs w:val="28"/>
              </w:rPr>
              <w:t>(學</w:t>
            </w:r>
            <w:proofErr w:type="gramStart"/>
            <w:r w:rsidR="008D4BF6">
              <w:rPr>
                <w:rFonts w:ascii="標楷體" w:eastAsia="標楷體" w:hAnsi="標楷體" w:hint="eastAsia"/>
                <w:sz w:val="28"/>
                <w:szCs w:val="28"/>
              </w:rPr>
              <w:t>務</w:t>
            </w:r>
            <w:proofErr w:type="gramEnd"/>
            <w:r w:rsidR="008D4BF6">
              <w:rPr>
                <w:rFonts w:ascii="標楷體" w:eastAsia="標楷體" w:hAnsi="標楷體" w:hint="eastAsia"/>
                <w:sz w:val="28"/>
                <w:szCs w:val="28"/>
              </w:rPr>
              <w:t xml:space="preserve">處 </w:t>
            </w:r>
            <w:r w:rsidR="008D4BF6" w:rsidRPr="00186F59">
              <w:rPr>
                <w:rFonts w:ascii="標楷體" w:eastAsia="標楷體" w:hAnsi="標楷體" w:hint="eastAsia"/>
                <w:sz w:val="28"/>
                <w:szCs w:val="28"/>
              </w:rPr>
              <w:t>校園緊急傷病處理</w:t>
            </w:r>
            <w:r w:rsidR="008D4BF6">
              <w:rPr>
                <w:rFonts w:ascii="標楷體" w:eastAsia="標楷體" w:hAnsi="標楷體" w:hint="eastAsia"/>
                <w:sz w:val="28"/>
                <w:szCs w:val="28"/>
              </w:rPr>
              <w:t>)</w:t>
            </w:r>
          </w:p>
        </w:tc>
        <w:tc>
          <w:tcPr>
            <w:tcW w:w="3319" w:type="dxa"/>
          </w:tcPr>
          <w:p w:rsidR="0097214C" w:rsidRPr="00B87F54" w:rsidRDefault="0097214C" w:rsidP="0097214C">
            <w:pPr>
              <w:spacing w:line="500" w:lineRule="exact"/>
              <w:jc w:val="both"/>
              <w:rPr>
                <w:rFonts w:ascii="標楷體" w:eastAsia="標楷體" w:hAnsi="標楷體" w:cs="Times New Roman"/>
                <w:sz w:val="28"/>
                <w:szCs w:val="28"/>
              </w:rPr>
            </w:pPr>
          </w:p>
        </w:tc>
        <w:tc>
          <w:tcPr>
            <w:tcW w:w="2820" w:type="dxa"/>
          </w:tcPr>
          <w:p w:rsidR="0097214C" w:rsidRPr="00B87F54" w:rsidRDefault="0097214C" w:rsidP="0097214C">
            <w:pPr>
              <w:spacing w:line="500" w:lineRule="exact"/>
              <w:jc w:val="both"/>
              <w:rPr>
                <w:rFonts w:ascii="標楷體" w:eastAsia="標楷體" w:hAnsi="標楷體" w:cs="Times New Roman"/>
                <w:sz w:val="28"/>
                <w:szCs w:val="28"/>
              </w:rPr>
            </w:pPr>
          </w:p>
        </w:tc>
      </w:tr>
      <w:tr w:rsidR="0097214C" w:rsidRPr="00B87F54" w:rsidTr="00786596">
        <w:trPr>
          <w:trHeight w:val="851"/>
        </w:trPr>
        <w:tc>
          <w:tcPr>
            <w:tcW w:w="817" w:type="dxa"/>
          </w:tcPr>
          <w:p w:rsidR="0097214C" w:rsidRPr="00B87F54" w:rsidRDefault="002272DD" w:rsidP="0097214C">
            <w:pPr>
              <w:spacing w:line="5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23</w:t>
            </w:r>
          </w:p>
        </w:tc>
        <w:tc>
          <w:tcPr>
            <w:tcW w:w="2692" w:type="dxa"/>
          </w:tcPr>
          <w:p w:rsidR="0097214C" w:rsidRPr="00186F59" w:rsidRDefault="0097214C" w:rsidP="0097214C">
            <w:pPr>
              <w:spacing w:line="360" w:lineRule="exact"/>
              <w:ind w:left="420" w:hanging="420"/>
              <w:jc w:val="both"/>
              <w:rPr>
                <w:rFonts w:ascii="Calibri" w:hAnsi="Calibri"/>
                <w:sz w:val="28"/>
                <w:szCs w:val="28"/>
              </w:rPr>
            </w:pPr>
            <w:r w:rsidRPr="00186F59">
              <w:rPr>
                <w:rFonts w:ascii="標楷體" w:eastAsia="標楷體" w:hAnsi="標楷體" w:cs="標楷體"/>
                <w:color w:val="000000"/>
                <w:sz w:val="28"/>
                <w:szCs w:val="28"/>
              </w:rPr>
              <w:t>(1)</w:t>
            </w:r>
          </w:p>
          <w:p w:rsidR="0097214C" w:rsidRPr="00186F59" w:rsidRDefault="0097214C" w:rsidP="0097214C">
            <w:pPr>
              <w:spacing w:line="360" w:lineRule="exact"/>
              <w:rPr>
                <w:rFonts w:ascii="Calibri" w:hAnsi="Calibri"/>
                <w:sz w:val="28"/>
                <w:szCs w:val="28"/>
              </w:rPr>
            </w:pPr>
            <w:r w:rsidRPr="00186F59">
              <w:rPr>
                <w:rFonts w:ascii="標楷體" w:eastAsia="標楷體" w:hAnsi="標楷體" w:cs="標楷體"/>
                <w:sz w:val="28"/>
                <w:szCs w:val="28"/>
              </w:rPr>
              <w:t>姐妹校的簽訂如無實質合作機制，會導致簽約意願降低。如何提升實質的合作方式須做了解，以便提供系所老師簽約時的幫助。</w:t>
            </w:r>
          </w:p>
          <w:p w:rsidR="0097214C" w:rsidRPr="00186F59" w:rsidRDefault="0097214C" w:rsidP="0097214C">
            <w:pPr>
              <w:spacing w:line="360" w:lineRule="exact"/>
              <w:jc w:val="both"/>
              <w:rPr>
                <w:rFonts w:ascii="Calibri" w:hAnsi="Calibri"/>
                <w:sz w:val="28"/>
                <w:szCs w:val="28"/>
              </w:rPr>
            </w:pPr>
            <w:r w:rsidRPr="00186F59">
              <w:rPr>
                <w:rFonts w:ascii="標楷體" w:eastAsia="標楷體" w:hAnsi="標楷體" w:cs="標楷體"/>
                <w:sz w:val="28"/>
                <w:szCs w:val="28"/>
              </w:rPr>
              <w:t>(2)合約內容的法律效力及互惠原則的認定應有法律專業人士諮詢認可的機制。</w:t>
            </w:r>
          </w:p>
          <w:p w:rsidR="0097214C" w:rsidRPr="00186F59" w:rsidRDefault="0097214C" w:rsidP="0097214C">
            <w:pPr>
              <w:spacing w:line="360" w:lineRule="exact"/>
              <w:jc w:val="both"/>
              <w:rPr>
                <w:rFonts w:ascii="Calibri" w:hAnsi="Calibri"/>
                <w:sz w:val="28"/>
                <w:szCs w:val="28"/>
              </w:rPr>
            </w:pPr>
            <w:r w:rsidRPr="00186F59">
              <w:rPr>
                <w:rFonts w:ascii="標楷體" w:eastAsia="標楷體" w:hAnsi="標楷體" w:cs="標楷體"/>
                <w:sz w:val="28"/>
                <w:szCs w:val="28"/>
              </w:rPr>
              <w:t>(3)建議建立簽約Q&amp;A database ，蒐集之前簽約狀況問題，讓想要簽約的單位可以避免之前發生的錯誤或難題。</w:t>
            </w:r>
          </w:p>
          <w:p w:rsidR="0097214C" w:rsidRPr="00186F59" w:rsidRDefault="0097214C" w:rsidP="0097214C">
            <w:pPr>
              <w:spacing w:line="360" w:lineRule="exact"/>
              <w:jc w:val="both"/>
              <w:rPr>
                <w:rFonts w:ascii="Calibri" w:hAnsi="Calibri"/>
                <w:sz w:val="28"/>
                <w:szCs w:val="28"/>
              </w:rPr>
            </w:pPr>
            <w:r w:rsidRPr="00186F59">
              <w:rPr>
                <w:rFonts w:ascii="標楷體" w:eastAsia="標楷體" w:hAnsi="標楷體" w:cs="標楷體"/>
                <w:sz w:val="28"/>
                <w:szCs w:val="28"/>
              </w:rPr>
              <w:t>(4)</w:t>
            </w:r>
          </w:p>
          <w:p w:rsidR="0097214C" w:rsidRPr="00186F59" w:rsidRDefault="0097214C" w:rsidP="0097214C">
            <w:pPr>
              <w:spacing w:line="360" w:lineRule="exact"/>
              <w:jc w:val="both"/>
              <w:rPr>
                <w:rFonts w:ascii="Calibri" w:hAnsi="Calibri"/>
                <w:sz w:val="28"/>
                <w:szCs w:val="28"/>
              </w:rPr>
            </w:pPr>
            <w:r w:rsidRPr="00186F59">
              <w:rPr>
                <w:rFonts w:ascii="標楷體" w:eastAsia="標楷體" w:hAnsi="標楷體" w:cs="標楷體"/>
                <w:sz w:val="28"/>
                <w:szCs w:val="28"/>
              </w:rPr>
              <w:t>可多思考如何增進與落實與姊妹校的互動。尤其是學生方面是否透過姊妹校</w:t>
            </w:r>
            <w:r w:rsidRPr="00186F59">
              <w:rPr>
                <w:rFonts w:ascii="標楷體" w:eastAsia="標楷體" w:hAnsi="標楷體" w:cs="標楷體"/>
                <w:sz w:val="28"/>
                <w:szCs w:val="28"/>
              </w:rPr>
              <w:lastRenderedPageBreak/>
              <w:t>的締結，讓他們的學習更受惠。應以使用者端的思考模式增進業務的推動。</w:t>
            </w:r>
            <w:r w:rsidR="008D4BF6">
              <w:rPr>
                <w:rFonts w:ascii="標楷體" w:eastAsia="標楷體" w:hAnsi="標楷體" w:cs="標楷體" w:hint="eastAsia"/>
                <w:sz w:val="28"/>
                <w:szCs w:val="28"/>
              </w:rPr>
              <w:t>(</w:t>
            </w:r>
            <w:r w:rsidR="008D4BF6" w:rsidRPr="00186F59">
              <w:rPr>
                <w:rFonts w:ascii="標楷體" w:eastAsia="標楷體" w:hAnsi="標楷體" w:cs="標楷體"/>
                <w:sz w:val="28"/>
                <w:szCs w:val="28"/>
              </w:rPr>
              <w:t>國際處：本校與國外學校締結姊妹校（非大陸地區，含港、澳地區）</w:t>
            </w:r>
            <w:r w:rsidR="008D4BF6">
              <w:rPr>
                <w:rFonts w:ascii="標楷體" w:eastAsia="標楷體" w:hAnsi="標楷體" w:cs="標楷體" w:hint="eastAsia"/>
                <w:sz w:val="28"/>
                <w:szCs w:val="28"/>
              </w:rPr>
              <w:t>)</w:t>
            </w:r>
          </w:p>
        </w:tc>
        <w:tc>
          <w:tcPr>
            <w:tcW w:w="3319" w:type="dxa"/>
          </w:tcPr>
          <w:p w:rsidR="0097214C" w:rsidRPr="00B87F54" w:rsidRDefault="0097214C" w:rsidP="0097214C">
            <w:pPr>
              <w:spacing w:line="500" w:lineRule="exact"/>
              <w:jc w:val="both"/>
              <w:rPr>
                <w:rFonts w:ascii="標楷體" w:eastAsia="標楷體" w:hAnsi="標楷體" w:cs="Times New Roman"/>
                <w:sz w:val="28"/>
                <w:szCs w:val="28"/>
              </w:rPr>
            </w:pPr>
          </w:p>
        </w:tc>
        <w:tc>
          <w:tcPr>
            <w:tcW w:w="2820" w:type="dxa"/>
          </w:tcPr>
          <w:p w:rsidR="0097214C" w:rsidRPr="00B87F54" w:rsidRDefault="0097214C" w:rsidP="0097214C">
            <w:pPr>
              <w:spacing w:line="500" w:lineRule="exact"/>
              <w:jc w:val="both"/>
              <w:rPr>
                <w:rFonts w:ascii="標楷體" w:eastAsia="標楷體" w:hAnsi="標楷體" w:cs="Times New Roman"/>
                <w:sz w:val="28"/>
                <w:szCs w:val="28"/>
              </w:rPr>
            </w:pPr>
          </w:p>
        </w:tc>
      </w:tr>
      <w:tr w:rsidR="0097214C" w:rsidRPr="00B87F54" w:rsidTr="00786596">
        <w:trPr>
          <w:trHeight w:val="851"/>
        </w:trPr>
        <w:tc>
          <w:tcPr>
            <w:tcW w:w="817" w:type="dxa"/>
          </w:tcPr>
          <w:p w:rsidR="0097214C" w:rsidRPr="00B87F54" w:rsidRDefault="002272DD" w:rsidP="0097214C">
            <w:pPr>
              <w:spacing w:line="5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lastRenderedPageBreak/>
              <w:t>24</w:t>
            </w:r>
          </w:p>
        </w:tc>
        <w:tc>
          <w:tcPr>
            <w:tcW w:w="2692" w:type="dxa"/>
          </w:tcPr>
          <w:p w:rsidR="0097214C" w:rsidRPr="00351336" w:rsidRDefault="0097214C" w:rsidP="0097214C">
            <w:pPr>
              <w:spacing w:line="400" w:lineRule="exact"/>
              <w:jc w:val="both"/>
              <w:rPr>
                <w:rFonts w:ascii="標楷體" w:eastAsia="標楷體" w:hAnsi="標楷體"/>
                <w:sz w:val="28"/>
                <w:szCs w:val="28"/>
              </w:rPr>
            </w:pPr>
            <w:r w:rsidRPr="00351336">
              <w:rPr>
                <w:rFonts w:ascii="標楷體" w:eastAsia="標楷體" w:hAnsi="標楷體"/>
                <w:sz w:val="28"/>
                <w:szCs w:val="28"/>
              </w:rPr>
              <w:t>1</w:t>
            </w:r>
            <w:r w:rsidRPr="00351336">
              <w:rPr>
                <w:rFonts w:ascii="標楷體" w:eastAsia="標楷體" w:hAnsi="標楷體" w:hint="eastAsia"/>
                <w:sz w:val="28"/>
                <w:szCs w:val="28"/>
              </w:rPr>
              <w:t>.為協助</w:t>
            </w:r>
            <w:r w:rsidRPr="00351336">
              <w:rPr>
                <w:rFonts w:eastAsia="標楷體" w:hint="eastAsia"/>
                <w:sz w:val="28"/>
                <w:szCs w:val="28"/>
              </w:rPr>
              <w:t>落</w:t>
            </w:r>
            <w:r w:rsidRPr="00351336">
              <w:rPr>
                <w:rFonts w:ascii="標楷體" w:eastAsia="標楷體" w:hAnsi="標楷體" w:hint="eastAsia"/>
                <w:sz w:val="28"/>
                <w:szCs w:val="28"/>
              </w:rPr>
              <w:t>實執行</w:t>
            </w:r>
            <w:r w:rsidRPr="00351336">
              <w:rPr>
                <w:rFonts w:eastAsia="標楷體" w:hint="eastAsia"/>
                <w:sz w:val="28"/>
                <w:szCs w:val="28"/>
              </w:rPr>
              <w:t>本校與國外學校締結姊妹校所簽訂雙聯學位</w:t>
            </w:r>
            <w:r w:rsidRPr="00351336">
              <w:rPr>
                <w:rFonts w:ascii="標楷體" w:eastAsia="標楷體" w:hAnsi="標楷體" w:hint="eastAsia"/>
                <w:sz w:val="28"/>
                <w:szCs w:val="28"/>
              </w:rPr>
              <w:t>，避免有意願參與雙聯學位的學生，因為可抵免課程分散各系所，導致不易選修而放棄事宜。建議主動協調相關單位(例如預計簽約或已簽訂的姊妹校、本校教務處)，處理修課事宜(例如考慮納入跨校選課作業，成為可抵免課程)。</w:t>
            </w:r>
          </w:p>
          <w:p w:rsidR="0097214C" w:rsidRPr="00351336" w:rsidRDefault="0097214C" w:rsidP="0097214C">
            <w:pPr>
              <w:spacing w:line="400" w:lineRule="exact"/>
              <w:jc w:val="both"/>
              <w:rPr>
                <w:rFonts w:ascii="標楷體" w:eastAsia="標楷體" w:hAnsi="標楷體"/>
                <w:sz w:val="28"/>
                <w:szCs w:val="28"/>
              </w:rPr>
            </w:pPr>
            <w:r w:rsidRPr="00351336">
              <w:rPr>
                <w:rFonts w:ascii="標楷體" w:eastAsia="標楷體" w:hAnsi="標楷體" w:hint="eastAsia"/>
                <w:sz w:val="28"/>
                <w:szCs w:val="28"/>
              </w:rPr>
              <w:t>2.為增加</w:t>
            </w:r>
            <w:r w:rsidRPr="00351336">
              <w:rPr>
                <w:rFonts w:eastAsia="標楷體" w:hint="eastAsia"/>
                <w:sz w:val="28"/>
                <w:szCs w:val="28"/>
              </w:rPr>
              <w:t>本校與國外學校締結姊妹校互動</w:t>
            </w:r>
            <w:r w:rsidRPr="00351336">
              <w:rPr>
                <w:rFonts w:ascii="標楷體" w:eastAsia="標楷體" w:hAnsi="標楷體" w:hint="eastAsia"/>
                <w:sz w:val="28"/>
                <w:szCs w:val="28"/>
              </w:rPr>
              <w:t>強度，建議提供雙聯學位建立和運作的知識庫，內容包括：</w:t>
            </w:r>
          </w:p>
          <w:p w:rsidR="0097214C" w:rsidRPr="00351336" w:rsidRDefault="0097214C" w:rsidP="0097214C">
            <w:pPr>
              <w:spacing w:line="400" w:lineRule="exact"/>
              <w:jc w:val="both"/>
              <w:rPr>
                <w:rFonts w:ascii="標楷體" w:eastAsia="標楷體" w:hAnsi="標楷體"/>
                <w:sz w:val="28"/>
                <w:szCs w:val="28"/>
              </w:rPr>
            </w:pPr>
            <w:r w:rsidRPr="00351336">
              <w:rPr>
                <w:rFonts w:ascii="標楷體" w:eastAsia="標楷體" w:hAnsi="標楷體" w:hint="eastAsia"/>
                <w:sz w:val="28"/>
                <w:szCs w:val="28"/>
              </w:rPr>
              <w:t>(1)針對有意願建立雙聯學位的系所主管：透過有經驗系所主管的訪談和互動，建立如何成功簽約和推動經驗的知</w:t>
            </w:r>
            <w:r w:rsidRPr="00351336">
              <w:rPr>
                <w:rFonts w:ascii="標楷體" w:eastAsia="標楷體" w:hAnsi="標楷體" w:hint="eastAsia"/>
                <w:sz w:val="28"/>
                <w:szCs w:val="28"/>
              </w:rPr>
              <w:lastRenderedPageBreak/>
              <w:t>識，並提供分享管道。</w:t>
            </w:r>
          </w:p>
          <w:p w:rsidR="0097214C" w:rsidRPr="00351336" w:rsidRDefault="0097214C" w:rsidP="0097214C">
            <w:pPr>
              <w:spacing w:line="400" w:lineRule="exact"/>
              <w:jc w:val="both"/>
              <w:rPr>
                <w:rFonts w:ascii="標楷體" w:eastAsia="標楷體" w:hAnsi="標楷體"/>
                <w:sz w:val="28"/>
                <w:szCs w:val="28"/>
              </w:rPr>
            </w:pPr>
            <w:r w:rsidRPr="00351336">
              <w:rPr>
                <w:rFonts w:ascii="標楷體" w:eastAsia="標楷體" w:hAnsi="標楷體" w:hint="eastAsia"/>
                <w:sz w:val="28"/>
                <w:szCs w:val="28"/>
              </w:rPr>
              <w:t>(2)針對有意願參與雙聯學位的學生：提供資金來路管道(例如教育部獎學金申請)、雙聯學位修習時間</w:t>
            </w:r>
            <w:proofErr w:type="gramStart"/>
            <w:r w:rsidRPr="00351336">
              <w:rPr>
                <w:rFonts w:ascii="標楷體" w:eastAsia="標楷體" w:hAnsi="標楷體" w:hint="eastAsia"/>
                <w:sz w:val="28"/>
                <w:szCs w:val="28"/>
              </w:rPr>
              <w:t>規</w:t>
            </w:r>
            <w:proofErr w:type="gramEnd"/>
            <w:r w:rsidRPr="00351336">
              <w:rPr>
                <w:rFonts w:ascii="標楷體" w:eastAsia="標楷體" w:hAnsi="標楷體" w:hint="eastAsia"/>
                <w:sz w:val="28"/>
                <w:szCs w:val="28"/>
              </w:rPr>
              <w:t>畫等</w:t>
            </w:r>
          </w:p>
          <w:p w:rsidR="0097214C" w:rsidRPr="00351336" w:rsidRDefault="0097214C" w:rsidP="0097214C">
            <w:pPr>
              <w:spacing w:line="400" w:lineRule="exact"/>
              <w:jc w:val="both"/>
              <w:rPr>
                <w:rFonts w:ascii="標楷體" w:eastAsia="標楷體" w:hAnsi="標楷體"/>
                <w:sz w:val="28"/>
                <w:szCs w:val="28"/>
              </w:rPr>
            </w:pPr>
            <w:r w:rsidRPr="00351336">
              <w:rPr>
                <w:rFonts w:ascii="標楷體" w:eastAsia="標楷體" w:hAnsi="標楷體" w:hint="eastAsia"/>
                <w:sz w:val="28"/>
                <w:szCs w:val="28"/>
              </w:rPr>
              <w:t>(3)基礎功能：建立專家黃頁(包括有實際經驗的系所主管和學生名單，以及聯絡管道)、</w:t>
            </w:r>
            <w:r w:rsidRPr="00351336">
              <w:rPr>
                <w:rFonts w:eastAsia="標楷體"/>
                <w:sz w:val="28"/>
                <w:szCs w:val="28"/>
              </w:rPr>
              <w:t>FAQ</w:t>
            </w:r>
            <w:r w:rsidRPr="00351336">
              <w:rPr>
                <w:rFonts w:ascii="標楷體" w:eastAsia="標楷體" w:hAnsi="標楷體" w:hint="eastAsia"/>
                <w:sz w:val="28"/>
                <w:szCs w:val="28"/>
              </w:rPr>
              <w:t>和</w:t>
            </w:r>
            <w:proofErr w:type="gramStart"/>
            <w:r w:rsidRPr="00351336">
              <w:rPr>
                <w:rFonts w:ascii="標楷體" w:eastAsia="標楷體" w:hAnsi="標楷體" w:hint="eastAsia"/>
                <w:sz w:val="28"/>
                <w:szCs w:val="28"/>
              </w:rPr>
              <w:t>校(</w:t>
            </w:r>
            <w:proofErr w:type="gramEnd"/>
            <w:r w:rsidRPr="00351336">
              <w:rPr>
                <w:rFonts w:ascii="標楷體" w:eastAsia="標楷體" w:hAnsi="標楷體" w:hint="eastAsia"/>
                <w:sz w:val="28"/>
                <w:szCs w:val="28"/>
              </w:rPr>
              <w:t>或院)級相關協助管道(包括具體的說帖內容、校(或院)級與國外學校的有效人際網絡聯繫管道等)。</w:t>
            </w:r>
            <w:r w:rsidR="00A227D7">
              <w:rPr>
                <w:rFonts w:ascii="標楷體" w:eastAsia="標楷體" w:hAnsi="標楷體" w:hint="eastAsia"/>
                <w:sz w:val="28"/>
                <w:szCs w:val="28"/>
              </w:rPr>
              <w:t>(</w:t>
            </w:r>
            <w:r w:rsidR="00A227D7" w:rsidRPr="00351336">
              <w:rPr>
                <w:rFonts w:ascii="標楷體" w:eastAsia="標楷體" w:hAnsi="標楷體" w:hint="eastAsia"/>
                <w:sz w:val="28"/>
                <w:szCs w:val="28"/>
              </w:rPr>
              <w:t>國際處</w:t>
            </w:r>
            <w:r w:rsidR="00A227D7" w:rsidRPr="00351336">
              <w:rPr>
                <w:rFonts w:eastAsia="標楷體" w:hint="eastAsia"/>
                <w:sz w:val="28"/>
                <w:szCs w:val="28"/>
              </w:rPr>
              <w:t>：本校與國外學校締結姊妹校（非大陸地區，含港、澳地區）</w:t>
            </w:r>
            <w:r w:rsidR="00A227D7">
              <w:rPr>
                <w:rFonts w:ascii="標楷體" w:eastAsia="標楷體" w:hAnsi="標楷體" w:hint="eastAsia"/>
                <w:sz w:val="28"/>
                <w:szCs w:val="28"/>
              </w:rPr>
              <w:t>)</w:t>
            </w:r>
          </w:p>
        </w:tc>
        <w:tc>
          <w:tcPr>
            <w:tcW w:w="3319" w:type="dxa"/>
          </w:tcPr>
          <w:p w:rsidR="0097214C" w:rsidRPr="00B87F54" w:rsidRDefault="0097214C" w:rsidP="0097214C">
            <w:pPr>
              <w:spacing w:line="500" w:lineRule="exact"/>
              <w:jc w:val="both"/>
              <w:rPr>
                <w:rFonts w:ascii="標楷體" w:eastAsia="標楷體" w:hAnsi="標楷體" w:cs="Times New Roman"/>
                <w:sz w:val="28"/>
                <w:szCs w:val="28"/>
              </w:rPr>
            </w:pPr>
          </w:p>
        </w:tc>
        <w:tc>
          <w:tcPr>
            <w:tcW w:w="2820" w:type="dxa"/>
          </w:tcPr>
          <w:p w:rsidR="0097214C" w:rsidRPr="00B87F54" w:rsidRDefault="0097214C" w:rsidP="0097214C">
            <w:pPr>
              <w:spacing w:line="500" w:lineRule="exact"/>
              <w:jc w:val="both"/>
              <w:rPr>
                <w:rFonts w:ascii="標楷體" w:eastAsia="標楷體" w:hAnsi="標楷體" w:cs="Times New Roman"/>
                <w:sz w:val="28"/>
                <w:szCs w:val="28"/>
              </w:rPr>
            </w:pPr>
          </w:p>
        </w:tc>
      </w:tr>
      <w:tr w:rsidR="0097214C" w:rsidRPr="00B87F54" w:rsidTr="00786596">
        <w:trPr>
          <w:trHeight w:val="851"/>
        </w:trPr>
        <w:tc>
          <w:tcPr>
            <w:tcW w:w="817" w:type="dxa"/>
          </w:tcPr>
          <w:p w:rsidR="0097214C" w:rsidRPr="00B87F54" w:rsidRDefault="002272DD" w:rsidP="0097214C">
            <w:pPr>
              <w:spacing w:line="5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lastRenderedPageBreak/>
              <w:t>25</w:t>
            </w:r>
          </w:p>
        </w:tc>
        <w:tc>
          <w:tcPr>
            <w:tcW w:w="2692" w:type="dxa"/>
          </w:tcPr>
          <w:p w:rsidR="0097214C" w:rsidRPr="00186F59" w:rsidRDefault="0097214C" w:rsidP="0097214C">
            <w:pPr>
              <w:spacing w:line="360" w:lineRule="exact"/>
              <w:jc w:val="both"/>
              <w:rPr>
                <w:rFonts w:ascii="Calibri" w:hAnsi="Calibri"/>
                <w:sz w:val="28"/>
                <w:szCs w:val="28"/>
              </w:rPr>
            </w:pPr>
            <w:r w:rsidRPr="00186F59">
              <w:rPr>
                <w:rFonts w:ascii="標楷體" w:eastAsia="標楷體" w:hAnsi="標楷體" w:cs="標楷體"/>
                <w:sz w:val="28"/>
                <w:szCs w:val="28"/>
              </w:rPr>
              <w:t>(1)積極將申請方式電子化。On-line application 已是大學招生的主要方式，除了證明文件需郵寄，初步申請均可電子化，如此才能符合使用者的需求，以免有意願者因未申請過程麻煩而放棄申請機會。</w:t>
            </w:r>
          </w:p>
          <w:p w:rsidR="0097214C" w:rsidRPr="00186F59" w:rsidRDefault="0097214C" w:rsidP="0097214C">
            <w:pPr>
              <w:spacing w:line="360" w:lineRule="exact"/>
              <w:jc w:val="both"/>
              <w:rPr>
                <w:rFonts w:ascii="Calibri" w:hAnsi="Calibri"/>
                <w:sz w:val="28"/>
                <w:szCs w:val="28"/>
              </w:rPr>
            </w:pPr>
            <w:r w:rsidRPr="00186F59">
              <w:rPr>
                <w:rFonts w:ascii="標楷體" w:eastAsia="標楷體" w:hAnsi="標楷體" w:cs="標楷體"/>
                <w:sz w:val="28"/>
                <w:szCs w:val="28"/>
              </w:rPr>
              <w:t>(2)以電話確認申請者的就學意願也是很費時費力耗工的作法。可見這是以亞</w:t>
            </w:r>
            <w:r w:rsidRPr="00186F59">
              <w:rPr>
                <w:rFonts w:ascii="標楷體" w:eastAsia="標楷體" w:hAnsi="標楷體" w:cs="標楷體"/>
                <w:sz w:val="28"/>
                <w:szCs w:val="28"/>
              </w:rPr>
              <w:lastRenderedPageBreak/>
              <w:t>洲地區為主的招生策略，應考慮更"國際化"的作法，以節省人力時間以符合現代人通訊的習慣與需求。</w:t>
            </w:r>
            <w:r w:rsidR="00A90658">
              <w:rPr>
                <w:rFonts w:ascii="標楷體" w:eastAsia="標楷體" w:hAnsi="標楷體" w:cs="標楷體" w:hint="eastAsia"/>
                <w:sz w:val="28"/>
                <w:szCs w:val="28"/>
              </w:rPr>
              <w:t xml:space="preserve">(國際處 </w:t>
            </w:r>
            <w:r w:rsidR="00A90658" w:rsidRPr="00351336">
              <w:rPr>
                <w:rFonts w:ascii="標楷體" w:eastAsia="標楷體" w:hAnsi="標楷體"/>
                <w:sz w:val="28"/>
                <w:szCs w:val="28"/>
              </w:rPr>
              <w:t>外國學生申請入學</w:t>
            </w:r>
            <w:r w:rsidR="00A90658">
              <w:rPr>
                <w:rFonts w:ascii="標楷體" w:eastAsia="標楷體" w:hAnsi="標楷體" w:cs="標楷體" w:hint="eastAsia"/>
                <w:sz w:val="28"/>
                <w:szCs w:val="28"/>
              </w:rPr>
              <w:t>)</w:t>
            </w:r>
          </w:p>
        </w:tc>
        <w:tc>
          <w:tcPr>
            <w:tcW w:w="3319" w:type="dxa"/>
          </w:tcPr>
          <w:p w:rsidR="0097214C" w:rsidRPr="00B87F54" w:rsidRDefault="0097214C" w:rsidP="0097214C">
            <w:pPr>
              <w:spacing w:line="500" w:lineRule="exact"/>
              <w:jc w:val="both"/>
              <w:rPr>
                <w:rFonts w:ascii="標楷體" w:eastAsia="標楷體" w:hAnsi="標楷體" w:cs="Times New Roman"/>
                <w:sz w:val="28"/>
                <w:szCs w:val="28"/>
              </w:rPr>
            </w:pPr>
          </w:p>
        </w:tc>
        <w:tc>
          <w:tcPr>
            <w:tcW w:w="2820" w:type="dxa"/>
          </w:tcPr>
          <w:p w:rsidR="0097214C" w:rsidRPr="00B87F54" w:rsidRDefault="0097214C" w:rsidP="0097214C">
            <w:pPr>
              <w:spacing w:line="500" w:lineRule="exact"/>
              <w:jc w:val="both"/>
              <w:rPr>
                <w:rFonts w:ascii="標楷體" w:eastAsia="標楷體" w:hAnsi="標楷體" w:cs="Times New Roman"/>
                <w:sz w:val="28"/>
                <w:szCs w:val="28"/>
              </w:rPr>
            </w:pPr>
          </w:p>
        </w:tc>
      </w:tr>
      <w:tr w:rsidR="0097214C" w:rsidRPr="00B87F54" w:rsidTr="00786596">
        <w:trPr>
          <w:trHeight w:val="851"/>
        </w:trPr>
        <w:tc>
          <w:tcPr>
            <w:tcW w:w="817" w:type="dxa"/>
          </w:tcPr>
          <w:p w:rsidR="0097214C" w:rsidRPr="00B87F54" w:rsidRDefault="002272DD" w:rsidP="0097214C">
            <w:pPr>
              <w:spacing w:line="5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lastRenderedPageBreak/>
              <w:t>26</w:t>
            </w:r>
          </w:p>
        </w:tc>
        <w:tc>
          <w:tcPr>
            <w:tcW w:w="2692" w:type="dxa"/>
          </w:tcPr>
          <w:p w:rsidR="0097214C" w:rsidRPr="00186F59" w:rsidRDefault="0097214C" w:rsidP="0097214C">
            <w:pPr>
              <w:spacing w:line="360" w:lineRule="exact"/>
              <w:ind w:left="353" w:hangingChars="126" w:hanging="353"/>
              <w:jc w:val="both"/>
              <w:rPr>
                <w:rFonts w:ascii="Calibri" w:hAnsi="Calibri"/>
                <w:sz w:val="28"/>
                <w:szCs w:val="28"/>
              </w:rPr>
            </w:pPr>
            <w:r w:rsidRPr="00186F59">
              <w:rPr>
                <w:rFonts w:ascii="標楷體" w:eastAsia="標楷體" w:hAnsi="標楷體" w:cs="標楷體"/>
                <w:sz w:val="28"/>
                <w:szCs w:val="28"/>
              </w:rPr>
              <w:t>(1)建議建立 Q&amp;A database 。以使用這角度做資訊的呈現會更清楚友善。</w:t>
            </w:r>
          </w:p>
          <w:p w:rsidR="0097214C" w:rsidRPr="00186F59" w:rsidRDefault="0097214C" w:rsidP="0097214C">
            <w:pPr>
              <w:spacing w:line="360" w:lineRule="exact"/>
              <w:ind w:left="325" w:hangingChars="116" w:hanging="325"/>
              <w:jc w:val="both"/>
              <w:rPr>
                <w:rFonts w:ascii="Calibri" w:hAnsi="Calibri"/>
                <w:sz w:val="28"/>
                <w:szCs w:val="28"/>
              </w:rPr>
            </w:pPr>
            <w:r w:rsidRPr="00186F59">
              <w:rPr>
                <w:rFonts w:ascii="標楷體" w:eastAsia="標楷體" w:hAnsi="標楷體" w:cs="標楷體"/>
                <w:sz w:val="28"/>
                <w:szCs w:val="28"/>
              </w:rPr>
              <w:t>(2)可考慮與學校設計雲科生活APP，使用者可以很快得到所需資訊，資訊更新可以很容易。像圖書館之前就有一個APP(好像無法使用了)。</w:t>
            </w:r>
            <w:r w:rsidR="00A90658">
              <w:rPr>
                <w:rFonts w:ascii="標楷體" w:eastAsia="標楷體" w:hAnsi="標楷體" w:cs="標楷體" w:hint="eastAsia"/>
                <w:sz w:val="28"/>
                <w:szCs w:val="28"/>
              </w:rPr>
              <w:t xml:space="preserve">(國際處 </w:t>
            </w:r>
            <w:r w:rsidR="00A90658" w:rsidRPr="00186F59">
              <w:rPr>
                <w:rFonts w:ascii="標楷體" w:eastAsia="標楷體" w:hAnsi="標楷體" w:cs="標楷體"/>
                <w:sz w:val="28"/>
                <w:szCs w:val="28"/>
              </w:rPr>
              <w:t>國際學生生活輔導</w:t>
            </w:r>
            <w:r w:rsidR="00A90658">
              <w:rPr>
                <w:rFonts w:ascii="標楷體" w:eastAsia="標楷體" w:hAnsi="標楷體" w:cs="標楷體" w:hint="eastAsia"/>
                <w:sz w:val="28"/>
                <w:szCs w:val="28"/>
              </w:rPr>
              <w:t>)</w:t>
            </w:r>
          </w:p>
        </w:tc>
        <w:tc>
          <w:tcPr>
            <w:tcW w:w="3319" w:type="dxa"/>
          </w:tcPr>
          <w:p w:rsidR="0097214C" w:rsidRPr="00B87F54" w:rsidRDefault="0097214C" w:rsidP="0097214C">
            <w:pPr>
              <w:spacing w:line="500" w:lineRule="exact"/>
              <w:jc w:val="both"/>
              <w:rPr>
                <w:rFonts w:ascii="標楷體" w:eastAsia="標楷體" w:hAnsi="標楷體" w:cs="Times New Roman"/>
                <w:sz w:val="28"/>
                <w:szCs w:val="28"/>
              </w:rPr>
            </w:pPr>
          </w:p>
        </w:tc>
        <w:tc>
          <w:tcPr>
            <w:tcW w:w="2820" w:type="dxa"/>
          </w:tcPr>
          <w:p w:rsidR="0097214C" w:rsidRPr="00B87F54" w:rsidRDefault="0097214C" w:rsidP="0097214C">
            <w:pPr>
              <w:spacing w:line="500" w:lineRule="exact"/>
              <w:jc w:val="both"/>
              <w:rPr>
                <w:rFonts w:ascii="標楷體" w:eastAsia="標楷體" w:hAnsi="標楷體" w:cs="Times New Roman"/>
                <w:sz w:val="28"/>
                <w:szCs w:val="28"/>
              </w:rPr>
            </w:pPr>
          </w:p>
        </w:tc>
      </w:tr>
      <w:tr w:rsidR="0097214C" w:rsidRPr="00B87F54" w:rsidTr="00786596">
        <w:trPr>
          <w:trHeight w:val="851"/>
        </w:trPr>
        <w:tc>
          <w:tcPr>
            <w:tcW w:w="817" w:type="dxa"/>
          </w:tcPr>
          <w:p w:rsidR="0097214C" w:rsidRPr="00B87F54" w:rsidRDefault="002272DD" w:rsidP="0097214C">
            <w:pPr>
              <w:spacing w:line="5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27</w:t>
            </w:r>
          </w:p>
        </w:tc>
        <w:tc>
          <w:tcPr>
            <w:tcW w:w="2692" w:type="dxa"/>
          </w:tcPr>
          <w:p w:rsidR="0097214C" w:rsidRPr="00186F59" w:rsidRDefault="0097214C" w:rsidP="0097214C">
            <w:pPr>
              <w:spacing w:line="360" w:lineRule="exact"/>
              <w:ind w:left="353" w:hangingChars="126" w:hanging="353"/>
              <w:jc w:val="both"/>
              <w:rPr>
                <w:rFonts w:ascii="Calibri" w:hAnsi="Calibri"/>
                <w:sz w:val="28"/>
                <w:szCs w:val="28"/>
              </w:rPr>
            </w:pPr>
            <w:r w:rsidRPr="00186F59">
              <w:rPr>
                <w:rFonts w:ascii="標楷體" w:eastAsia="標楷體" w:hAnsi="標楷體" w:cs="標楷體"/>
                <w:sz w:val="28"/>
                <w:szCs w:val="28"/>
              </w:rPr>
              <w:t>(1)進修英文課最後測驗應由數位老師共同執行，以求公正性並可降低授課教師的壓力。</w:t>
            </w:r>
          </w:p>
          <w:p w:rsidR="0097214C" w:rsidRPr="00186F59" w:rsidRDefault="0097214C" w:rsidP="00A90658">
            <w:pPr>
              <w:spacing w:line="360" w:lineRule="exact"/>
              <w:ind w:leftChars="-4" w:left="323" w:hangingChars="119" w:hanging="333"/>
              <w:jc w:val="both"/>
              <w:rPr>
                <w:rFonts w:ascii="Calibri" w:hAnsi="Calibri"/>
                <w:sz w:val="28"/>
                <w:szCs w:val="28"/>
              </w:rPr>
            </w:pPr>
            <w:r w:rsidRPr="00186F59">
              <w:rPr>
                <w:rFonts w:ascii="標楷體" w:eastAsia="標楷體" w:hAnsi="標楷體" w:cs="標楷體"/>
                <w:sz w:val="28"/>
                <w:szCs w:val="28"/>
              </w:rPr>
              <w:t xml:space="preserve">(2) </w:t>
            </w:r>
            <w:proofErr w:type="gramStart"/>
            <w:r w:rsidRPr="00186F59">
              <w:rPr>
                <w:rFonts w:ascii="標楷體" w:eastAsia="標楷體" w:hAnsi="標楷體" w:cs="標楷體"/>
                <w:sz w:val="28"/>
                <w:szCs w:val="28"/>
              </w:rPr>
              <w:t>課名</w:t>
            </w:r>
            <w:proofErr w:type="gramEnd"/>
            <w:r w:rsidRPr="00186F59">
              <w:rPr>
                <w:rFonts w:ascii="標楷體" w:eastAsia="標楷體" w:hAnsi="標楷體" w:cs="標楷體"/>
                <w:sz w:val="28"/>
                <w:szCs w:val="28"/>
              </w:rPr>
              <w:t>[英文創作]實為英文寫作，會誤導為creative writing, 請更正。</w:t>
            </w:r>
            <w:r w:rsidR="00A90658">
              <w:rPr>
                <w:rFonts w:ascii="標楷體" w:eastAsia="標楷體" w:hAnsi="標楷體" w:cs="標楷體" w:hint="eastAsia"/>
                <w:sz w:val="28"/>
                <w:szCs w:val="28"/>
              </w:rPr>
              <w:t xml:space="preserve">(語言中心 </w:t>
            </w:r>
            <w:r w:rsidR="00A90658" w:rsidRPr="00186F59">
              <w:rPr>
                <w:rFonts w:ascii="標楷體" w:eastAsia="標楷體" w:hAnsi="標楷體" w:cs="標楷體"/>
                <w:sz w:val="28"/>
                <w:szCs w:val="28"/>
              </w:rPr>
              <w:t>學生英文能力作業</w:t>
            </w:r>
            <w:r w:rsidR="00A90658">
              <w:rPr>
                <w:rFonts w:ascii="標楷體" w:eastAsia="標楷體" w:hAnsi="標楷體" w:cs="標楷體" w:hint="eastAsia"/>
                <w:sz w:val="28"/>
                <w:szCs w:val="28"/>
              </w:rPr>
              <w:t>)</w:t>
            </w:r>
          </w:p>
        </w:tc>
        <w:tc>
          <w:tcPr>
            <w:tcW w:w="3319" w:type="dxa"/>
          </w:tcPr>
          <w:p w:rsidR="0097214C" w:rsidRPr="00B87F54" w:rsidRDefault="0097214C" w:rsidP="0097214C">
            <w:pPr>
              <w:spacing w:line="500" w:lineRule="exact"/>
              <w:jc w:val="both"/>
              <w:rPr>
                <w:rFonts w:ascii="標楷體" w:eastAsia="標楷體" w:hAnsi="標楷體" w:cs="Times New Roman"/>
                <w:sz w:val="28"/>
                <w:szCs w:val="28"/>
              </w:rPr>
            </w:pPr>
          </w:p>
        </w:tc>
        <w:tc>
          <w:tcPr>
            <w:tcW w:w="2820" w:type="dxa"/>
          </w:tcPr>
          <w:p w:rsidR="0097214C" w:rsidRPr="00B87F54" w:rsidRDefault="0097214C" w:rsidP="0097214C">
            <w:pPr>
              <w:spacing w:line="500" w:lineRule="exact"/>
              <w:jc w:val="both"/>
              <w:rPr>
                <w:rFonts w:ascii="標楷體" w:eastAsia="標楷體" w:hAnsi="標楷體" w:cs="Times New Roman"/>
                <w:sz w:val="28"/>
                <w:szCs w:val="28"/>
              </w:rPr>
            </w:pPr>
          </w:p>
        </w:tc>
      </w:tr>
      <w:tr w:rsidR="0097214C" w:rsidRPr="00B87F54" w:rsidTr="00786596">
        <w:trPr>
          <w:trHeight w:val="851"/>
        </w:trPr>
        <w:tc>
          <w:tcPr>
            <w:tcW w:w="817" w:type="dxa"/>
          </w:tcPr>
          <w:p w:rsidR="0097214C" w:rsidRPr="00B87F54" w:rsidRDefault="002272DD" w:rsidP="0097214C">
            <w:pPr>
              <w:spacing w:line="5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28</w:t>
            </w:r>
          </w:p>
        </w:tc>
        <w:tc>
          <w:tcPr>
            <w:tcW w:w="2692" w:type="dxa"/>
          </w:tcPr>
          <w:p w:rsidR="0097214C" w:rsidRPr="00186F59" w:rsidRDefault="0097214C" w:rsidP="0097214C">
            <w:pPr>
              <w:spacing w:line="420" w:lineRule="exact"/>
              <w:ind w:left="284" w:hanging="284"/>
              <w:jc w:val="both"/>
              <w:rPr>
                <w:rFonts w:ascii="標楷體" w:eastAsia="標楷體" w:hAnsi="標楷體"/>
                <w:sz w:val="28"/>
                <w:szCs w:val="28"/>
              </w:rPr>
            </w:pPr>
            <w:r w:rsidRPr="00186F59">
              <w:rPr>
                <w:rFonts w:ascii="標楷體" w:eastAsia="標楷體" w:hAnsi="標楷體" w:hint="eastAsia"/>
                <w:sz w:val="28"/>
                <w:szCs w:val="28"/>
              </w:rPr>
              <w:t>1.</w:t>
            </w:r>
            <w:r w:rsidRPr="00186F59">
              <w:rPr>
                <w:rFonts w:ascii="標楷體" w:eastAsia="標楷體" w:hAnsi="標楷體" w:hint="eastAsia"/>
                <w:color w:val="000000"/>
                <w:sz w:val="28"/>
                <w:szCs w:val="28"/>
              </w:rPr>
              <w:t>若遇開課專簽過多之情況，建議修改相關規定，以減少行政資源浪費及維持公平性。</w:t>
            </w:r>
          </w:p>
          <w:p w:rsidR="0097214C" w:rsidRPr="00186F59" w:rsidRDefault="0097214C" w:rsidP="0097214C">
            <w:pPr>
              <w:spacing w:line="420" w:lineRule="exact"/>
              <w:ind w:left="284" w:hanging="284"/>
              <w:jc w:val="both"/>
              <w:rPr>
                <w:rFonts w:ascii="標楷體" w:eastAsia="標楷體" w:hAnsi="標楷體"/>
                <w:sz w:val="28"/>
                <w:szCs w:val="28"/>
              </w:rPr>
            </w:pPr>
            <w:r w:rsidRPr="00186F59">
              <w:rPr>
                <w:rFonts w:ascii="標楷體" w:eastAsia="標楷體" w:hAnsi="標楷體" w:hint="eastAsia"/>
                <w:sz w:val="28"/>
                <w:szCs w:val="28"/>
              </w:rPr>
              <w:lastRenderedPageBreak/>
              <w:t>2.十人以下不得開課之規定，已造成許多教師無法嚴格要求學生，對教育有極大之負面影響，建議檢討改善，給予適當彈性。</w:t>
            </w:r>
            <w:r w:rsidR="00A90658">
              <w:rPr>
                <w:rFonts w:ascii="標楷體" w:eastAsia="標楷體" w:hAnsi="標楷體" w:hint="eastAsia"/>
                <w:sz w:val="28"/>
                <w:szCs w:val="28"/>
              </w:rPr>
              <w:t>(</w:t>
            </w:r>
            <w:r w:rsidR="00A90658" w:rsidRPr="00186F59">
              <w:rPr>
                <w:rFonts w:ascii="標楷體" w:eastAsia="標楷體" w:hAnsi="標楷體" w:hint="eastAsia"/>
                <w:sz w:val="28"/>
                <w:szCs w:val="28"/>
              </w:rPr>
              <w:t>教務處 - 課程開設作業</w:t>
            </w:r>
            <w:r w:rsidR="00A90658">
              <w:rPr>
                <w:rFonts w:ascii="標楷體" w:eastAsia="標楷體" w:hAnsi="標楷體" w:hint="eastAsia"/>
                <w:sz w:val="28"/>
                <w:szCs w:val="28"/>
              </w:rPr>
              <w:t>)</w:t>
            </w:r>
          </w:p>
        </w:tc>
        <w:tc>
          <w:tcPr>
            <w:tcW w:w="3319" w:type="dxa"/>
          </w:tcPr>
          <w:p w:rsidR="0097214C" w:rsidRPr="00B87F54" w:rsidRDefault="0097214C" w:rsidP="0097214C">
            <w:pPr>
              <w:spacing w:line="500" w:lineRule="exact"/>
              <w:jc w:val="both"/>
              <w:rPr>
                <w:rFonts w:ascii="標楷體" w:eastAsia="標楷體" w:hAnsi="標楷體" w:cs="Times New Roman"/>
                <w:sz w:val="28"/>
                <w:szCs w:val="28"/>
              </w:rPr>
            </w:pPr>
          </w:p>
        </w:tc>
        <w:tc>
          <w:tcPr>
            <w:tcW w:w="2820" w:type="dxa"/>
          </w:tcPr>
          <w:p w:rsidR="0097214C" w:rsidRPr="00B87F54" w:rsidRDefault="0097214C" w:rsidP="0097214C">
            <w:pPr>
              <w:spacing w:line="500" w:lineRule="exact"/>
              <w:jc w:val="both"/>
              <w:rPr>
                <w:rFonts w:ascii="標楷體" w:eastAsia="標楷體" w:hAnsi="標楷體" w:cs="Times New Roman"/>
                <w:sz w:val="28"/>
                <w:szCs w:val="28"/>
              </w:rPr>
            </w:pPr>
          </w:p>
        </w:tc>
      </w:tr>
      <w:tr w:rsidR="0097214C" w:rsidRPr="00B87F54" w:rsidTr="00786596">
        <w:trPr>
          <w:trHeight w:val="851"/>
        </w:trPr>
        <w:tc>
          <w:tcPr>
            <w:tcW w:w="817" w:type="dxa"/>
          </w:tcPr>
          <w:p w:rsidR="0097214C" w:rsidRPr="00B87F54" w:rsidRDefault="002272DD" w:rsidP="0097214C">
            <w:pPr>
              <w:spacing w:line="5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lastRenderedPageBreak/>
              <w:t>29</w:t>
            </w:r>
          </w:p>
        </w:tc>
        <w:tc>
          <w:tcPr>
            <w:tcW w:w="2692" w:type="dxa"/>
          </w:tcPr>
          <w:p w:rsidR="0097214C" w:rsidRPr="00186F59" w:rsidRDefault="0097214C" w:rsidP="0097214C">
            <w:pPr>
              <w:spacing w:line="420" w:lineRule="exact"/>
              <w:ind w:left="284" w:hanging="284"/>
              <w:jc w:val="both"/>
              <w:rPr>
                <w:rFonts w:ascii="標楷體" w:eastAsia="標楷體" w:hAnsi="標楷體"/>
                <w:sz w:val="28"/>
                <w:szCs w:val="28"/>
              </w:rPr>
            </w:pPr>
            <w:r w:rsidRPr="00186F59">
              <w:rPr>
                <w:rFonts w:ascii="標楷體" w:eastAsia="標楷體" w:hAnsi="標楷體" w:hint="eastAsia"/>
                <w:sz w:val="28"/>
                <w:szCs w:val="28"/>
              </w:rPr>
              <w:t>1.學生意外事件處理首重預防，需要在適當時機向學生宣導，但目前很難安排時間。建議將「很多學生睡覺、滑手機」的院週會和</w:t>
            </w:r>
            <w:proofErr w:type="gramStart"/>
            <w:r w:rsidRPr="00186F59">
              <w:rPr>
                <w:rFonts w:ascii="標楷體" w:eastAsia="標楷體" w:hAnsi="標楷體" w:hint="eastAsia"/>
                <w:sz w:val="28"/>
                <w:szCs w:val="28"/>
              </w:rPr>
              <w:t>校週會</w:t>
            </w:r>
            <w:proofErr w:type="gramEnd"/>
            <w:r w:rsidRPr="00186F59">
              <w:rPr>
                <w:rFonts w:ascii="標楷體" w:eastAsia="標楷體" w:hAnsi="標楷體" w:hint="eastAsia"/>
                <w:sz w:val="28"/>
                <w:szCs w:val="28"/>
              </w:rPr>
              <w:t>次數減少或取消，以便安排與學生人身安全有關之宣導。</w:t>
            </w:r>
          </w:p>
          <w:p w:rsidR="0097214C" w:rsidRPr="00186F59" w:rsidRDefault="0097214C" w:rsidP="0097214C">
            <w:pPr>
              <w:spacing w:line="420" w:lineRule="exact"/>
              <w:ind w:left="284" w:hanging="284"/>
              <w:jc w:val="both"/>
              <w:rPr>
                <w:rFonts w:ascii="標楷體" w:eastAsia="標楷體" w:hAnsi="標楷體"/>
                <w:sz w:val="28"/>
                <w:szCs w:val="28"/>
              </w:rPr>
            </w:pPr>
            <w:r w:rsidRPr="00186F59">
              <w:rPr>
                <w:rFonts w:ascii="標楷體" w:eastAsia="標楷體" w:hAnsi="標楷體" w:hint="eastAsia"/>
                <w:sz w:val="28"/>
                <w:szCs w:val="28"/>
              </w:rPr>
              <w:t>2.若穿越龍潭路的路口可安裝紅綠燈號</w:t>
            </w:r>
            <w:proofErr w:type="gramStart"/>
            <w:r w:rsidRPr="00186F59">
              <w:rPr>
                <w:rFonts w:ascii="標楷體" w:eastAsia="標楷體" w:hAnsi="標楷體" w:hint="eastAsia"/>
                <w:sz w:val="28"/>
                <w:szCs w:val="28"/>
              </w:rPr>
              <w:t>誌</w:t>
            </w:r>
            <w:proofErr w:type="gramEnd"/>
            <w:r w:rsidRPr="00186F59">
              <w:rPr>
                <w:rFonts w:ascii="標楷體" w:eastAsia="標楷體" w:hAnsi="標楷體" w:hint="eastAsia"/>
                <w:sz w:val="28"/>
                <w:szCs w:val="28"/>
              </w:rPr>
              <w:t>，學校相關單位應積極辦理，並妥善規劃(例如紅綠燈變換週期、是否安裝行人專用按鈕等)。</w:t>
            </w:r>
            <w:r w:rsidR="00A90658">
              <w:rPr>
                <w:rFonts w:ascii="標楷體" w:eastAsia="標楷體" w:hAnsi="標楷體" w:hint="eastAsia"/>
                <w:sz w:val="28"/>
                <w:szCs w:val="28"/>
              </w:rPr>
              <w:t>(</w:t>
            </w:r>
            <w:r w:rsidR="00A90658" w:rsidRPr="00186F59">
              <w:rPr>
                <w:rFonts w:ascii="標楷體" w:eastAsia="標楷體" w:hAnsi="標楷體" w:hint="eastAsia"/>
                <w:sz w:val="28"/>
                <w:szCs w:val="28"/>
              </w:rPr>
              <w:t>學</w:t>
            </w:r>
            <w:proofErr w:type="gramStart"/>
            <w:r w:rsidR="00A90658" w:rsidRPr="00186F59">
              <w:rPr>
                <w:rFonts w:ascii="標楷體" w:eastAsia="標楷體" w:hAnsi="標楷體" w:hint="eastAsia"/>
                <w:sz w:val="28"/>
                <w:szCs w:val="28"/>
              </w:rPr>
              <w:t>務</w:t>
            </w:r>
            <w:proofErr w:type="gramEnd"/>
            <w:r w:rsidR="00A90658" w:rsidRPr="00186F59">
              <w:rPr>
                <w:rFonts w:ascii="標楷體" w:eastAsia="標楷體" w:hAnsi="標楷體" w:hint="eastAsia"/>
                <w:sz w:val="28"/>
                <w:szCs w:val="28"/>
              </w:rPr>
              <w:t>處 - 學生意外事件處理</w:t>
            </w:r>
            <w:r w:rsidR="00A90658">
              <w:rPr>
                <w:rFonts w:ascii="標楷體" w:eastAsia="標楷體" w:hAnsi="標楷體" w:hint="eastAsia"/>
                <w:sz w:val="28"/>
                <w:szCs w:val="28"/>
              </w:rPr>
              <w:t>)</w:t>
            </w:r>
          </w:p>
        </w:tc>
        <w:tc>
          <w:tcPr>
            <w:tcW w:w="3319" w:type="dxa"/>
          </w:tcPr>
          <w:p w:rsidR="0097214C" w:rsidRPr="00B87F54" w:rsidRDefault="0097214C" w:rsidP="0097214C">
            <w:pPr>
              <w:spacing w:line="500" w:lineRule="exact"/>
              <w:jc w:val="both"/>
              <w:rPr>
                <w:rFonts w:ascii="標楷體" w:eastAsia="標楷體" w:hAnsi="標楷體" w:cs="Times New Roman"/>
                <w:sz w:val="28"/>
                <w:szCs w:val="28"/>
              </w:rPr>
            </w:pPr>
          </w:p>
        </w:tc>
        <w:tc>
          <w:tcPr>
            <w:tcW w:w="2820" w:type="dxa"/>
          </w:tcPr>
          <w:p w:rsidR="0097214C" w:rsidRPr="00B87F54" w:rsidRDefault="0097214C" w:rsidP="0097214C">
            <w:pPr>
              <w:spacing w:line="500" w:lineRule="exact"/>
              <w:jc w:val="both"/>
              <w:rPr>
                <w:rFonts w:ascii="標楷體" w:eastAsia="標楷體" w:hAnsi="標楷體" w:cs="Times New Roman"/>
                <w:sz w:val="28"/>
                <w:szCs w:val="28"/>
              </w:rPr>
            </w:pPr>
          </w:p>
        </w:tc>
      </w:tr>
      <w:tr w:rsidR="0097214C" w:rsidRPr="00B87F54" w:rsidTr="00786596">
        <w:trPr>
          <w:trHeight w:val="851"/>
        </w:trPr>
        <w:tc>
          <w:tcPr>
            <w:tcW w:w="817" w:type="dxa"/>
          </w:tcPr>
          <w:p w:rsidR="0097214C" w:rsidRPr="00B87F54" w:rsidRDefault="002272DD" w:rsidP="0097214C">
            <w:pPr>
              <w:spacing w:line="5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30</w:t>
            </w:r>
          </w:p>
        </w:tc>
        <w:tc>
          <w:tcPr>
            <w:tcW w:w="2692" w:type="dxa"/>
          </w:tcPr>
          <w:p w:rsidR="0097214C" w:rsidRPr="00186F59" w:rsidRDefault="0097214C" w:rsidP="0097214C">
            <w:pPr>
              <w:spacing w:line="420" w:lineRule="exact"/>
              <w:jc w:val="both"/>
              <w:rPr>
                <w:rFonts w:ascii="標楷體" w:eastAsia="標楷體" w:hAnsi="標楷體"/>
                <w:sz w:val="28"/>
                <w:szCs w:val="28"/>
              </w:rPr>
            </w:pPr>
            <w:r w:rsidRPr="00186F59">
              <w:rPr>
                <w:rFonts w:ascii="標楷體" w:eastAsia="標楷體" w:hAnsi="標楷體" w:hint="eastAsia"/>
                <w:sz w:val="28"/>
                <w:szCs w:val="28"/>
              </w:rPr>
              <w:t>建議學校編列預算，逐年修繕或更新宿舍，以免老舊宿舍</w:t>
            </w:r>
            <w:r w:rsidRPr="00186F59">
              <w:rPr>
                <w:rFonts w:ascii="標楷體" w:eastAsia="標楷體" w:hAnsi="標楷體" w:hint="eastAsia"/>
                <w:sz w:val="28"/>
                <w:szCs w:val="28"/>
              </w:rPr>
              <w:lastRenderedPageBreak/>
              <w:t>成為招生之阻礙。</w:t>
            </w:r>
            <w:r w:rsidR="00A90658">
              <w:rPr>
                <w:rFonts w:ascii="標楷體" w:eastAsia="標楷體" w:hAnsi="標楷體" w:hint="eastAsia"/>
                <w:sz w:val="28"/>
                <w:szCs w:val="28"/>
              </w:rPr>
              <w:t>(</w:t>
            </w:r>
            <w:r w:rsidR="00A90658" w:rsidRPr="00186F59">
              <w:rPr>
                <w:rFonts w:ascii="標楷體" w:eastAsia="標楷體" w:hAnsi="標楷體" w:hint="eastAsia"/>
                <w:sz w:val="28"/>
                <w:szCs w:val="28"/>
              </w:rPr>
              <w:t>學</w:t>
            </w:r>
            <w:proofErr w:type="gramStart"/>
            <w:r w:rsidR="00A90658" w:rsidRPr="00186F59">
              <w:rPr>
                <w:rFonts w:ascii="標楷體" w:eastAsia="標楷體" w:hAnsi="標楷體" w:hint="eastAsia"/>
                <w:sz w:val="28"/>
                <w:szCs w:val="28"/>
              </w:rPr>
              <w:t>務</w:t>
            </w:r>
            <w:proofErr w:type="gramEnd"/>
            <w:r w:rsidR="00A90658" w:rsidRPr="00186F59">
              <w:rPr>
                <w:rFonts w:ascii="標楷體" w:eastAsia="標楷體" w:hAnsi="標楷體" w:hint="eastAsia"/>
                <w:sz w:val="28"/>
                <w:szCs w:val="28"/>
              </w:rPr>
              <w:t>處 - 學生宿舍管理</w:t>
            </w:r>
            <w:r w:rsidR="00A90658">
              <w:rPr>
                <w:rFonts w:ascii="標楷體" w:eastAsia="標楷體" w:hAnsi="標楷體" w:hint="eastAsia"/>
                <w:sz w:val="28"/>
                <w:szCs w:val="28"/>
              </w:rPr>
              <w:t>)</w:t>
            </w:r>
          </w:p>
        </w:tc>
        <w:tc>
          <w:tcPr>
            <w:tcW w:w="3319" w:type="dxa"/>
          </w:tcPr>
          <w:p w:rsidR="0097214C" w:rsidRPr="00B87F54" w:rsidRDefault="0097214C" w:rsidP="0097214C">
            <w:pPr>
              <w:spacing w:line="500" w:lineRule="exact"/>
              <w:jc w:val="both"/>
              <w:rPr>
                <w:rFonts w:ascii="標楷體" w:eastAsia="標楷體" w:hAnsi="標楷體" w:cs="Times New Roman"/>
                <w:sz w:val="28"/>
                <w:szCs w:val="28"/>
              </w:rPr>
            </w:pPr>
          </w:p>
        </w:tc>
        <w:tc>
          <w:tcPr>
            <w:tcW w:w="2820" w:type="dxa"/>
          </w:tcPr>
          <w:p w:rsidR="0097214C" w:rsidRPr="00B87F54" w:rsidRDefault="0097214C" w:rsidP="0097214C">
            <w:pPr>
              <w:spacing w:line="500" w:lineRule="exact"/>
              <w:jc w:val="both"/>
              <w:rPr>
                <w:rFonts w:ascii="標楷體" w:eastAsia="標楷體" w:hAnsi="標楷體" w:cs="Times New Roman"/>
                <w:sz w:val="28"/>
                <w:szCs w:val="28"/>
              </w:rPr>
            </w:pPr>
          </w:p>
        </w:tc>
      </w:tr>
      <w:tr w:rsidR="0097214C" w:rsidRPr="00B87F54" w:rsidTr="00786596">
        <w:trPr>
          <w:trHeight w:val="851"/>
        </w:trPr>
        <w:tc>
          <w:tcPr>
            <w:tcW w:w="817" w:type="dxa"/>
          </w:tcPr>
          <w:p w:rsidR="0097214C" w:rsidRPr="00B87F54" w:rsidRDefault="002272DD" w:rsidP="0097214C">
            <w:pPr>
              <w:spacing w:line="5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lastRenderedPageBreak/>
              <w:t>31</w:t>
            </w:r>
          </w:p>
        </w:tc>
        <w:tc>
          <w:tcPr>
            <w:tcW w:w="2692" w:type="dxa"/>
          </w:tcPr>
          <w:p w:rsidR="0097214C" w:rsidRPr="00186F59" w:rsidRDefault="0097214C" w:rsidP="0097214C">
            <w:pPr>
              <w:spacing w:line="420" w:lineRule="exact"/>
              <w:jc w:val="both"/>
              <w:rPr>
                <w:rFonts w:ascii="標楷體" w:eastAsia="標楷體" w:hAnsi="標楷體"/>
                <w:color w:val="000000"/>
                <w:sz w:val="28"/>
                <w:szCs w:val="28"/>
              </w:rPr>
            </w:pPr>
            <w:r w:rsidRPr="00186F59">
              <w:rPr>
                <w:rFonts w:ascii="標楷體" w:eastAsia="標楷體" w:hAnsi="標楷體"/>
                <w:color w:val="000000"/>
                <w:sz w:val="28"/>
                <w:szCs w:val="28"/>
              </w:rPr>
              <w:t>(1)</w:t>
            </w:r>
            <w:r w:rsidRPr="00186F59">
              <w:rPr>
                <w:rFonts w:ascii="標楷體" w:eastAsia="標楷體" w:hAnsi="標楷體" w:hint="eastAsia"/>
                <w:color w:val="000000"/>
                <w:sz w:val="28"/>
                <w:szCs w:val="28"/>
              </w:rPr>
              <w:t>環科中心宜在增修飲用水質管理作業要點。</w:t>
            </w:r>
          </w:p>
          <w:p w:rsidR="0097214C" w:rsidRPr="00186F59" w:rsidRDefault="0097214C" w:rsidP="0097214C">
            <w:pPr>
              <w:spacing w:line="420" w:lineRule="exact"/>
              <w:jc w:val="both"/>
              <w:rPr>
                <w:rFonts w:ascii="標楷體" w:eastAsia="標楷體" w:hAnsi="標楷體"/>
                <w:sz w:val="28"/>
                <w:szCs w:val="28"/>
              </w:rPr>
            </w:pPr>
            <w:r w:rsidRPr="00186F59">
              <w:rPr>
                <w:rFonts w:ascii="標楷體" w:eastAsia="標楷體" w:hAnsi="標楷體" w:hint="eastAsia"/>
                <w:sz w:val="28"/>
                <w:szCs w:val="28"/>
              </w:rPr>
              <w:t>(2)環科中心宜將</w:t>
            </w:r>
            <w:proofErr w:type="gramStart"/>
            <w:r w:rsidRPr="00186F59">
              <w:rPr>
                <w:rFonts w:ascii="標楷體" w:eastAsia="標楷體" w:hAnsi="標楷體" w:hint="eastAsia"/>
                <w:sz w:val="28"/>
                <w:szCs w:val="28"/>
              </w:rPr>
              <w:t>飲水機濾心</w:t>
            </w:r>
            <w:proofErr w:type="gramEnd"/>
            <w:r w:rsidRPr="00186F59">
              <w:rPr>
                <w:rFonts w:ascii="標楷體" w:eastAsia="標楷體" w:hAnsi="標楷體" w:hint="eastAsia"/>
                <w:sz w:val="28"/>
                <w:szCs w:val="28"/>
              </w:rPr>
              <w:t>更換時間表行文各保管單位，</w:t>
            </w:r>
          </w:p>
          <w:p w:rsidR="0097214C" w:rsidRPr="00186F59" w:rsidRDefault="0097214C" w:rsidP="0097214C">
            <w:pPr>
              <w:spacing w:line="420" w:lineRule="exact"/>
              <w:jc w:val="both"/>
              <w:rPr>
                <w:rFonts w:ascii="標楷體" w:eastAsia="標楷體" w:hAnsi="標楷體"/>
                <w:sz w:val="28"/>
                <w:szCs w:val="28"/>
              </w:rPr>
            </w:pPr>
            <w:r w:rsidRPr="00186F59">
              <w:rPr>
                <w:rFonts w:ascii="標楷體" w:eastAsia="標楷體" w:hAnsi="標楷體" w:hint="eastAsia"/>
                <w:sz w:val="28"/>
                <w:szCs w:val="28"/>
              </w:rPr>
              <w:t>以利各單位掌握更換時間。</w:t>
            </w:r>
          </w:p>
          <w:p w:rsidR="0097214C" w:rsidRPr="00186F59" w:rsidRDefault="0097214C" w:rsidP="0097214C">
            <w:pPr>
              <w:spacing w:line="420" w:lineRule="exact"/>
              <w:jc w:val="both"/>
              <w:rPr>
                <w:rFonts w:ascii="標楷體" w:eastAsia="標楷體" w:hAnsi="標楷體"/>
                <w:sz w:val="28"/>
                <w:szCs w:val="28"/>
              </w:rPr>
            </w:pPr>
            <w:r w:rsidRPr="00186F59">
              <w:rPr>
                <w:rFonts w:ascii="標楷體" w:eastAsia="標楷體" w:hAnsi="標楷體" w:hint="eastAsia"/>
                <w:sz w:val="28"/>
                <w:szCs w:val="28"/>
              </w:rPr>
              <w:t>(3)環科中心和學生餐廳主管單位協商餐廳之廚房用水列入檢查對象，應定期在自來水出水口抽檢水質是否合格。</w:t>
            </w:r>
            <w:r w:rsidR="00A90658">
              <w:rPr>
                <w:rFonts w:ascii="標楷體" w:eastAsia="標楷體" w:hAnsi="標楷體" w:hint="eastAsia"/>
                <w:sz w:val="28"/>
                <w:szCs w:val="28"/>
              </w:rPr>
              <w:t xml:space="preserve">(環科中心 </w:t>
            </w:r>
            <w:r w:rsidR="00A90658" w:rsidRPr="00186F59">
              <w:rPr>
                <w:rFonts w:ascii="標楷體" w:eastAsia="標楷體" w:hAnsi="標楷體" w:hint="eastAsia"/>
                <w:sz w:val="28"/>
                <w:szCs w:val="28"/>
              </w:rPr>
              <w:t>飲用水質管理作業</w:t>
            </w:r>
            <w:r w:rsidR="00A90658">
              <w:rPr>
                <w:rFonts w:ascii="標楷體" w:eastAsia="標楷體" w:hAnsi="標楷體" w:hint="eastAsia"/>
                <w:sz w:val="28"/>
                <w:szCs w:val="28"/>
              </w:rPr>
              <w:t>)</w:t>
            </w:r>
          </w:p>
        </w:tc>
        <w:tc>
          <w:tcPr>
            <w:tcW w:w="3319" w:type="dxa"/>
          </w:tcPr>
          <w:p w:rsidR="0097214C" w:rsidRPr="00A90658" w:rsidRDefault="0097214C" w:rsidP="0097214C">
            <w:pPr>
              <w:spacing w:line="500" w:lineRule="exact"/>
              <w:jc w:val="both"/>
              <w:rPr>
                <w:rFonts w:ascii="標楷體" w:eastAsia="標楷體" w:hAnsi="標楷體" w:cs="Times New Roman"/>
                <w:sz w:val="28"/>
                <w:szCs w:val="28"/>
              </w:rPr>
            </w:pPr>
          </w:p>
        </w:tc>
        <w:tc>
          <w:tcPr>
            <w:tcW w:w="2820" w:type="dxa"/>
          </w:tcPr>
          <w:p w:rsidR="0097214C" w:rsidRPr="00B87F54" w:rsidRDefault="0097214C" w:rsidP="0097214C">
            <w:pPr>
              <w:spacing w:line="500" w:lineRule="exact"/>
              <w:jc w:val="both"/>
              <w:rPr>
                <w:rFonts w:ascii="標楷體" w:eastAsia="標楷體" w:hAnsi="標楷體" w:cs="Times New Roman"/>
                <w:sz w:val="28"/>
                <w:szCs w:val="28"/>
              </w:rPr>
            </w:pPr>
          </w:p>
        </w:tc>
      </w:tr>
      <w:tr w:rsidR="0097214C" w:rsidRPr="00B87F54" w:rsidTr="00786596">
        <w:trPr>
          <w:trHeight w:val="851"/>
        </w:trPr>
        <w:tc>
          <w:tcPr>
            <w:tcW w:w="817" w:type="dxa"/>
          </w:tcPr>
          <w:p w:rsidR="0097214C" w:rsidRPr="00B87F54" w:rsidRDefault="0097214C" w:rsidP="0097214C">
            <w:pPr>
              <w:spacing w:line="500" w:lineRule="exact"/>
              <w:jc w:val="center"/>
              <w:rPr>
                <w:rFonts w:ascii="標楷體" w:eastAsia="標楷體" w:hAnsi="標楷體" w:cs="Times New Roman"/>
                <w:sz w:val="28"/>
                <w:szCs w:val="28"/>
              </w:rPr>
            </w:pPr>
          </w:p>
        </w:tc>
        <w:tc>
          <w:tcPr>
            <w:tcW w:w="2692" w:type="dxa"/>
          </w:tcPr>
          <w:p w:rsidR="0097214C" w:rsidRPr="00B87F54" w:rsidRDefault="0097214C" w:rsidP="0097214C">
            <w:pPr>
              <w:spacing w:line="500" w:lineRule="exact"/>
              <w:rPr>
                <w:rFonts w:ascii="標楷體" w:eastAsia="標楷體" w:hAnsi="標楷體" w:cs="Times New Roman"/>
                <w:sz w:val="28"/>
                <w:szCs w:val="28"/>
              </w:rPr>
            </w:pPr>
          </w:p>
        </w:tc>
        <w:tc>
          <w:tcPr>
            <w:tcW w:w="3319" w:type="dxa"/>
          </w:tcPr>
          <w:p w:rsidR="0097214C" w:rsidRPr="00B87F54" w:rsidRDefault="0097214C" w:rsidP="0097214C">
            <w:pPr>
              <w:spacing w:line="500" w:lineRule="exact"/>
              <w:jc w:val="both"/>
              <w:rPr>
                <w:rFonts w:ascii="標楷體" w:eastAsia="標楷體" w:hAnsi="標楷體" w:cs="Times New Roman"/>
                <w:sz w:val="28"/>
                <w:szCs w:val="28"/>
              </w:rPr>
            </w:pPr>
          </w:p>
        </w:tc>
        <w:tc>
          <w:tcPr>
            <w:tcW w:w="2820" w:type="dxa"/>
          </w:tcPr>
          <w:p w:rsidR="0097214C" w:rsidRPr="00B87F54" w:rsidRDefault="0097214C" w:rsidP="0097214C">
            <w:pPr>
              <w:spacing w:line="500" w:lineRule="exact"/>
              <w:jc w:val="both"/>
              <w:rPr>
                <w:rFonts w:ascii="標楷體" w:eastAsia="標楷體" w:hAnsi="標楷體" w:cs="Times New Roman"/>
                <w:sz w:val="28"/>
                <w:szCs w:val="28"/>
              </w:rPr>
            </w:pPr>
          </w:p>
        </w:tc>
      </w:tr>
      <w:tr w:rsidR="0097214C" w:rsidRPr="00B87F54" w:rsidTr="00786596">
        <w:trPr>
          <w:trHeight w:val="454"/>
        </w:trPr>
        <w:tc>
          <w:tcPr>
            <w:tcW w:w="9648" w:type="dxa"/>
            <w:gridSpan w:val="4"/>
          </w:tcPr>
          <w:p w:rsidR="0097214C" w:rsidRPr="00B87F54" w:rsidRDefault="0097214C" w:rsidP="0097214C">
            <w:pPr>
              <w:spacing w:line="380" w:lineRule="exact"/>
              <w:jc w:val="both"/>
              <w:rPr>
                <w:rFonts w:ascii="標楷體" w:eastAsia="標楷體" w:hAnsi="標楷體" w:cs="Times New Roman"/>
                <w:sz w:val="28"/>
                <w:szCs w:val="28"/>
              </w:rPr>
            </w:pPr>
            <w:r w:rsidRPr="00B87F54">
              <w:rPr>
                <w:rFonts w:ascii="標楷體" w:eastAsia="標楷體" w:hAnsi="標楷體" w:cs="Times New Roman" w:hint="eastAsia"/>
                <w:sz w:val="28"/>
                <w:szCs w:val="28"/>
              </w:rPr>
              <w:t>稽核評估職能單位所提建議</w:t>
            </w:r>
          </w:p>
        </w:tc>
      </w:tr>
      <w:tr w:rsidR="0097214C" w:rsidRPr="00B87F54" w:rsidTr="00786596">
        <w:trPr>
          <w:trHeight w:val="851"/>
        </w:trPr>
        <w:tc>
          <w:tcPr>
            <w:tcW w:w="817" w:type="dxa"/>
          </w:tcPr>
          <w:p w:rsidR="0097214C" w:rsidRPr="00B87F54" w:rsidRDefault="0097214C" w:rsidP="0097214C">
            <w:pPr>
              <w:spacing w:line="500" w:lineRule="exact"/>
              <w:jc w:val="center"/>
              <w:rPr>
                <w:rFonts w:ascii="標楷體" w:eastAsia="標楷體" w:hAnsi="標楷體" w:cs="Times New Roman"/>
                <w:sz w:val="28"/>
                <w:szCs w:val="28"/>
              </w:rPr>
            </w:pPr>
          </w:p>
        </w:tc>
        <w:tc>
          <w:tcPr>
            <w:tcW w:w="2692" w:type="dxa"/>
          </w:tcPr>
          <w:p w:rsidR="0097214C" w:rsidRPr="00B87F54" w:rsidRDefault="0097214C" w:rsidP="0097214C">
            <w:pPr>
              <w:spacing w:line="500" w:lineRule="exact"/>
              <w:rPr>
                <w:rFonts w:ascii="標楷體" w:eastAsia="標楷體" w:hAnsi="標楷體" w:cs="Times New Roman"/>
                <w:sz w:val="28"/>
                <w:szCs w:val="28"/>
              </w:rPr>
            </w:pPr>
          </w:p>
        </w:tc>
        <w:tc>
          <w:tcPr>
            <w:tcW w:w="3319" w:type="dxa"/>
          </w:tcPr>
          <w:p w:rsidR="0097214C" w:rsidRPr="00B87F54" w:rsidRDefault="0097214C" w:rsidP="0097214C">
            <w:pPr>
              <w:spacing w:line="500" w:lineRule="exact"/>
              <w:jc w:val="both"/>
              <w:rPr>
                <w:rFonts w:ascii="標楷體" w:eastAsia="標楷體" w:hAnsi="標楷體" w:cs="Times New Roman"/>
                <w:sz w:val="28"/>
                <w:szCs w:val="28"/>
              </w:rPr>
            </w:pPr>
          </w:p>
        </w:tc>
        <w:tc>
          <w:tcPr>
            <w:tcW w:w="2820" w:type="dxa"/>
          </w:tcPr>
          <w:p w:rsidR="0097214C" w:rsidRPr="00B87F54" w:rsidRDefault="0097214C" w:rsidP="0097214C">
            <w:pPr>
              <w:spacing w:line="500" w:lineRule="exact"/>
              <w:jc w:val="both"/>
              <w:rPr>
                <w:rFonts w:ascii="標楷體" w:eastAsia="標楷體" w:hAnsi="標楷體" w:cs="Times New Roman"/>
                <w:sz w:val="28"/>
                <w:szCs w:val="28"/>
              </w:rPr>
            </w:pPr>
          </w:p>
        </w:tc>
      </w:tr>
      <w:tr w:rsidR="0097214C" w:rsidRPr="00B87F54" w:rsidTr="00786596">
        <w:trPr>
          <w:trHeight w:val="454"/>
        </w:trPr>
        <w:tc>
          <w:tcPr>
            <w:tcW w:w="9648" w:type="dxa"/>
            <w:gridSpan w:val="4"/>
          </w:tcPr>
          <w:p w:rsidR="0097214C" w:rsidRPr="00B87F54" w:rsidRDefault="0097214C" w:rsidP="0097214C">
            <w:pPr>
              <w:spacing w:line="500" w:lineRule="exact"/>
              <w:rPr>
                <w:rFonts w:ascii="標楷體" w:eastAsia="標楷體" w:hAnsi="標楷體" w:cs="Times New Roman"/>
                <w:sz w:val="28"/>
                <w:szCs w:val="28"/>
              </w:rPr>
            </w:pPr>
            <w:r w:rsidRPr="00B87F54">
              <w:rPr>
                <w:rFonts w:ascii="標楷體" w:eastAsia="標楷體" w:hAnsi="標楷體" w:cs="Times New Roman" w:hint="eastAsia"/>
                <w:sz w:val="28"/>
                <w:szCs w:val="28"/>
              </w:rPr>
              <w:t>二、上次追蹤尚未辦理完成之建議</w:t>
            </w:r>
          </w:p>
        </w:tc>
      </w:tr>
      <w:tr w:rsidR="0097214C" w:rsidRPr="00B87F54" w:rsidTr="00786596">
        <w:trPr>
          <w:trHeight w:val="851"/>
        </w:trPr>
        <w:tc>
          <w:tcPr>
            <w:tcW w:w="817" w:type="dxa"/>
          </w:tcPr>
          <w:p w:rsidR="0097214C" w:rsidRPr="00B87F54" w:rsidRDefault="00096CE5" w:rsidP="0097214C">
            <w:pPr>
              <w:spacing w:line="5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w:t>
            </w:r>
          </w:p>
        </w:tc>
        <w:tc>
          <w:tcPr>
            <w:tcW w:w="2692" w:type="dxa"/>
          </w:tcPr>
          <w:p w:rsidR="00CA05F2" w:rsidRPr="00CA05F2" w:rsidRDefault="00CA05F2" w:rsidP="00CA05F2">
            <w:pPr>
              <w:snapToGrid w:val="0"/>
              <w:spacing w:line="400" w:lineRule="exact"/>
              <w:jc w:val="both"/>
              <w:rPr>
                <w:rFonts w:ascii="標楷體" w:eastAsia="標楷體" w:hAnsi="標楷體" w:cs="Times New Roman"/>
                <w:sz w:val="28"/>
                <w:szCs w:val="28"/>
              </w:rPr>
            </w:pPr>
            <w:r w:rsidRPr="00CA05F2">
              <w:rPr>
                <w:rFonts w:ascii="標楷體" w:eastAsia="標楷體" w:hAnsi="標楷體" w:cs="Times New Roman" w:hint="eastAsia"/>
                <w:sz w:val="28"/>
                <w:szCs w:val="28"/>
              </w:rPr>
              <w:t>1.若年度有超編預算事宜，為方便</w:t>
            </w:r>
            <w:r w:rsidRPr="00CA05F2">
              <w:rPr>
                <w:rFonts w:ascii="Calibri" w:eastAsia="標楷體" w:hAnsi="Calibri" w:cs="Times New Roman" w:hint="eastAsia"/>
                <w:sz w:val="28"/>
                <w:szCs w:val="28"/>
              </w:rPr>
              <w:t>預算分配作業能反映各院系需求的優先順序</w:t>
            </w:r>
            <w:r w:rsidRPr="00CA05F2">
              <w:rPr>
                <w:rFonts w:ascii="標楷體" w:eastAsia="標楷體" w:hAnsi="標楷體" w:cs="Times New Roman" w:hint="eastAsia"/>
                <w:sz w:val="28"/>
                <w:szCs w:val="28"/>
              </w:rPr>
              <w:t>，建議可在彙整單位審理全校收支概算後和本校概算審核會議前，先邀請各院長召開正式會</w:t>
            </w:r>
            <w:r w:rsidRPr="00CA05F2">
              <w:rPr>
                <w:rFonts w:ascii="標楷體" w:eastAsia="標楷體" w:hAnsi="標楷體" w:cs="Times New Roman" w:hint="eastAsia"/>
                <w:sz w:val="28"/>
                <w:szCs w:val="28"/>
              </w:rPr>
              <w:lastRenderedPageBreak/>
              <w:t>議，共同討論各院超編預算的調整適宜。並宜建請各院於與會前，先行研討院內各系所</w:t>
            </w:r>
            <w:r w:rsidRPr="00CA05F2">
              <w:rPr>
                <w:rFonts w:ascii="Calibri" w:eastAsia="標楷體" w:hAnsi="Calibri" w:cs="Times New Roman" w:hint="eastAsia"/>
                <w:sz w:val="28"/>
                <w:szCs w:val="28"/>
              </w:rPr>
              <w:t>需求的優先順序。</w:t>
            </w:r>
          </w:p>
          <w:p w:rsidR="0097214C" w:rsidRPr="00B87F54" w:rsidRDefault="00CA05F2" w:rsidP="00CA05F2">
            <w:pPr>
              <w:spacing w:line="500" w:lineRule="exact"/>
              <w:rPr>
                <w:rFonts w:ascii="標楷體" w:eastAsia="標楷體" w:hAnsi="標楷體" w:cs="Times New Roman"/>
                <w:sz w:val="28"/>
                <w:szCs w:val="28"/>
              </w:rPr>
            </w:pPr>
            <w:r w:rsidRPr="00CA05F2">
              <w:rPr>
                <w:rFonts w:ascii="標楷體" w:eastAsia="標楷體" w:hAnsi="標楷體" w:cs="Times New Roman" w:hint="eastAsia"/>
                <w:sz w:val="28"/>
                <w:szCs w:val="28"/>
              </w:rPr>
              <w:t>2.因應未來預計會依據</w:t>
            </w:r>
            <w:r w:rsidRPr="00CA05F2">
              <w:rPr>
                <w:rFonts w:ascii="Calibri" w:eastAsia="標楷體" w:hAnsi="Calibri" w:cs="Times New Roman" w:hint="eastAsia"/>
                <w:sz w:val="28"/>
                <w:szCs w:val="28"/>
              </w:rPr>
              <w:t>中長程發展計畫，</w:t>
            </w:r>
            <w:r w:rsidRPr="00CA05F2">
              <w:rPr>
                <w:rFonts w:ascii="標楷體" w:eastAsia="標楷體" w:hAnsi="標楷體" w:cs="Times New Roman" w:hint="eastAsia"/>
                <w:sz w:val="28"/>
                <w:szCs w:val="28"/>
              </w:rPr>
              <w:t>訂定預算編列優先順序。建議宜提前在函知各單位估列收支概算時(現階段於一月初，建議提前。為方便銜接作業，建議可與研發處再行協調適宜的時間)，具體說明此作業規範。亦即函知各單位於邀請各院長召開超編預算的調整會議前(現階段為二月底至三月底)，須於研發處召開</w:t>
            </w:r>
            <w:r w:rsidRPr="00CA05F2">
              <w:rPr>
                <w:rFonts w:ascii="Calibri" w:eastAsia="標楷體" w:hAnsi="Calibri" w:cs="Times New Roman" w:hint="eastAsia"/>
                <w:sz w:val="28"/>
                <w:szCs w:val="28"/>
              </w:rPr>
              <w:t>中長程發展計畫檢討會議時</w:t>
            </w:r>
            <w:r w:rsidRPr="00CA05F2">
              <w:rPr>
                <w:rFonts w:ascii="Calibri" w:eastAsia="標楷體" w:hAnsi="Calibri" w:cs="Times New Roman" w:hint="eastAsia"/>
                <w:sz w:val="28"/>
                <w:szCs w:val="28"/>
              </w:rPr>
              <w:t>(</w:t>
            </w:r>
            <w:r w:rsidRPr="00CA05F2">
              <w:rPr>
                <w:rFonts w:ascii="Calibri" w:eastAsia="標楷體" w:hAnsi="Calibri" w:cs="Times New Roman" w:hint="eastAsia"/>
                <w:sz w:val="28"/>
                <w:szCs w:val="28"/>
              </w:rPr>
              <w:t>現階段於</w:t>
            </w:r>
            <w:r w:rsidRPr="00CA05F2">
              <w:rPr>
                <w:rFonts w:ascii="標楷體" w:eastAsia="標楷體" w:hAnsi="標楷體" w:cs="Times New Roman" w:hint="eastAsia"/>
                <w:sz w:val="28"/>
                <w:szCs w:val="28"/>
              </w:rPr>
              <w:t>六月份召開，為方便銜接作業，建議可與研發處再行協調適宜的時間)</w:t>
            </w:r>
            <w:r w:rsidRPr="00CA05F2">
              <w:rPr>
                <w:rFonts w:ascii="Calibri" w:eastAsia="標楷體" w:hAnsi="Calibri" w:cs="Times New Roman" w:hint="eastAsia"/>
                <w:sz w:val="28"/>
                <w:szCs w:val="28"/>
              </w:rPr>
              <w:t>，</w:t>
            </w:r>
            <w:r w:rsidRPr="00CA05F2">
              <w:rPr>
                <w:rFonts w:ascii="標楷體" w:eastAsia="標楷體" w:hAnsi="標楷體" w:cs="Times New Roman" w:hint="eastAsia"/>
                <w:sz w:val="28"/>
                <w:szCs w:val="28"/>
              </w:rPr>
              <w:t>正式文字修正相關內容，以利</w:t>
            </w:r>
            <w:r w:rsidRPr="00CA05F2">
              <w:rPr>
                <w:rFonts w:ascii="標楷體" w:eastAsia="標楷體" w:hAnsi="標楷體" w:cs="Times New Roman" w:hint="eastAsia"/>
                <w:sz w:val="28"/>
                <w:szCs w:val="28"/>
              </w:rPr>
              <w:lastRenderedPageBreak/>
              <w:t>超編預算的調整會議時之作業依據。(主計室：概預算籌編作業、預算分配)</w:t>
            </w:r>
          </w:p>
        </w:tc>
        <w:tc>
          <w:tcPr>
            <w:tcW w:w="3319" w:type="dxa"/>
          </w:tcPr>
          <w:p w:rsidR="0097214C" w:rsidRPr="00B87F54" w:rsidRDefault="0097214C" w:rsidP="0097214C">
            <w:pPr>
              <w:spacing w:line="500" w:lineRule="exact"/>
              <w:jc w:val="both"/>
              <w:rPr>
                <w:rFonts w:ascii="標楷體" w:eastAsia="標楷體" w:hAnsi="標楷體" w:cs="Times New Roman"/>
                <w:sz w:val="28"/>
                <w:szCs w:val="28"/>
              </w:rPr>
            </w:pPr>
          </w:p>
        </w:tc>
        <w:tc>
          <w:tcPr>
            <w:tcW w:w="2820" w:type="dxa"/>
          </w:tcPr>
          <w:p w:rsidR="0097214C" w:rsidRPr="00B87F54" w:rsidRDefault="0097214C" w:rsidP="0097214C">
            <w:pPr>
              <w:spacing w:line="500" w:lineRule="exact"/>
              <w:jc w:val="both"/>
              <w:rPr>
                <w:rFonts w:ascii="標楷體" w:eastAsia="標楷體" w:hAnsi="標楷體" w:cs="Times New Roman"/>
                <w:sz w:val="28"/>
                <w:szCs w:val="28"/>
              </w:rPr>
            </w:pPr>
          </w:p>
        </w:tc>
      </w:tr>
      <w:tr w:rsidR="00CA05F2" w:rsidRPr="00B87F54" w:rsidTr="00786596">
        <w:trPr>
          <w:trHeight w:val="851"/>
        </w:trPr>
        <w:tc>
          <w:tcPr>
            <w:tcW w:w="817" w:type="dxa"/>
          </w:tcPr>
          <w:p w:rsidR="00CA05F2" w:rsidRDefault="00CA05F2" w:rsidP="0097214C">
            <w:pPr>
              <w:spacing w:line="500" w:lineRule="exact"/>
              <w:jc w:val="center"/>
              <w:rPr>
                <w:rFonts w:ascii="標楷體" w:eastAsia="標楷體" w:hAnsi="標楷體" w:cs="Times New Roman" w:hint="eastAsia"/>
                <w:sz w:val="28"/>
                <w:szCs w:val="28"/>
              </w:rPr>
            </w:pPr>
            <w:r>
              <w:rPr>
                <w:rFonts w:ascii="標楷體" w:eastAsia="標楷體" w:hAnsi="標楷體" w:cs="Times New Roman" w:hint="eastAsia"/>
                <w:sz w:val="28"/>
                <w:szCs w:val="28"/>
              </w:rPr>
              <w:lastRenderedPageBreak/>
              <w:t>2</w:t>
            </w:r>
          </w:p>
        </w:tc>
        <w:tc>
          <w:tcPr>
            <w:tcW w:w="2692" w:type="dxa"/>
          </w:tcPr>
          <w:p w:rsidR="00CA05F2" w:rsidRPr="00CA05F2" w:rsidRDefault="00CA05F2" w:rsidP="00CA05F2">
            <w:pPr>
              <w:spacing w:line="500" w:lineRule="exact"/>
              <w:ind w:left="280" w:hangingChars="100" w:hanging="280"/>
              <w:rPr>
                <w:rFonts w:ascii="標楷體" w:eastAsia="標楷體" w:hAnsi="標楷體" w:cs="Times New Roman"/>
                <w:sz w:val="28"/>
                <w:szCs w:val="28"/>
              </w:rPr>
            </w:pPr>
            <w:r w:rsidRPr="00CA05F2">
              <w:rPr>
                <w:rFonts w:ascii="標楷體" w:eastAsia="標楷體" w:hAnsi="標楷體" w:cs="Times New Roman" w:hint="eastAsia"/>
                <w:sz w:val="28"/>
                <w:szCs w:val="28"/>
              </w:rPr>
              <w:t>1.研究獎勵經費採購設備建議是否應與研究活動或研究專題具</w:t>
            </w:r>
            <w:proofErr w:type="gramStart"/>
            <w:r w:rsidRPr="00CA05F2">
              <w:rPr>
                <w:rFonts w:ascii="標楷體" w:eastAsia="標楷體" w:hAnsi="標楷體" w:cs="Times New Roman" w:hint="eastAsia"/>
                <w:sz w:val="28"/>
                <w:szCs w:val="28"/>
              </w:rPr>
              <w:t>攸</w:t>
            </w:r>
            <w:proofErr w:type="gramEnd"/>
            <w:r w:rsidRPr="00CA05F2">
              <w:rPr>
                <w:rFonts w:ascii="標楷體" w:eastAsia="標楷體" w:hAnsi="標楷體" w:cs="Times New Roman" w:hint="eastAsia"/>
                <w:sz w:val="28"/>
                <w:szCs w:val="28"/>
              </w:rPr>
              <w:t>關性?</w:t>
            </w:r>
          </w:p>
          <w:p w:rsidR="00CA05F2" w:rsidRPr="00CA05F2" w:rsidRDefault="00CA05F2" w:rsidP="00CA05F2">
            <w:pPr>
              <w:snapToGrid w:val="0"/>
              <w:spacing w:line="400" w:lineRule="exact"/>
              <w:jc w:val="both"/>
              <w:rPr>
                <w:rFonts w:ascii="標楷體" w:eastAsia="標楷體" w:hAnsi="標楷體" w:cs="Times New Roman" w:hint="eastAsia"/>
                <w:sz w:val="28"/>
                <w:szCs w:val="28"/>
              </w:rPr>
            </w:pPr>
            <w:r w:rsidRPr="00CA05F2">
              <w:rPr>
                <w:rFonts w:ascii="標楷體" w:eastAsia="標楷體" w:hAnsi="標楷體" w:cs="Times New Roman"/>
                <w:sz w:val="28"/>
                <w:szCs w:val="28"/>
              </w:rPr>
              <w:t>2.高額之維修費是否應列出其對應之財產編號,已使用年限,與資產價值</w:t>
            </w:r>
            <w:r w:rsidRPr="00CA05F2">
              <w:rPr>
                <w:rFonts w:ascii="標楷體" w:eastAsia="標楷體" w:hAnsi="標楷體" w:cs="Times New Roman" w:hint="eastAsia"/>
                <w:sz w:val="28"/>
                <w:szCs w:val="28"/>
              </w:rPr>
              <w:t>,或提供佐證資料(如:部分學校要求填寫維修評估表)(主計室：經費請購審核作業)</w:t>
            </w:r>
          </w:p>
        </w:tc>
        <w:tc>
          <w:tcPr>
            <w:tcW w:w="3319" w:type="dxa"/>
          </w:tcPr>
          <w:p w:rsidR="00CA05F2" w:rsidRPr="00B87F54" w:rsidRDefault="00CA05F2" w:rsidP="0097214C">
            <w:pPr>
              <w:spacing w:line="500" w:lineRule="exact"/>
              <w:jc w:val="both"/>
              <w:rPr>
                <w:rFonts w:ascii="標楷體" w:eastAsia="標楷體" w:hAnsi="標楷體" w:cs="Times New Roman"/>
                <w:sz w:val="28"/>
                <w:szCs w:val="28"/>
              </w:rPr>
            </w:pPr>
          </w:p>
        </w:tc>
        <w:tc>
          <w:tcPr>
            <w:tcW w:w="2820" w:type="dxa"/>
          </w:tcPr>
          <w:p w:rsidR="00CA05F2" w:rsidRPr="00B87F54" w:rsidRDefault="00CA05F2" w:rsidP="0097214C">
            <w:pPr>
              <w:spacing w:line="500" w:lineRule="exact"/>
              <w:jc w:val="both"/>
              <w:rPr>
                <w:rFonts w:ascii="標楷體" w:eastAsia="標楷體" w:hAnsi="標楷體" w:cs="Times New Roman"/>
                <w:sz w:val="28"/>
                <w:szCs w:val="28"/>
              </w:rPr>
            </w:pPr>
          </w:p>
        </w:tc>
      </w:tr>
      <w:tr w:rsidR="00CA05F2" w:rsidRPr="00B87F54" w:rsidTr="00786596">
        <w:trPr>
          <w:trHeight w:val="851"/>
        </w:trPr>
        <w:tc>
          <w:tcPr>
            <w:tcW w:w="817" w:type="dxa"/>
          </w:tcPr>
          <w:p w:rsidR="00CA05F2" w:rsidRDefault="00CA05F2" w:rsidP="0097214C">
            <w:pPr>
              <w:spacing w:line="500" w:lineRule="exact"/>
              <w:jc w:val="center"/>
              <w:rPr>
                <w:rFonts w:ascii="標楷體" w:eastAsia="標楷體" w:hAnsi="標楷體" w:cs="Times New Roman" w:hint="eastAsia"/>
                <w:sz w:val="28"/>
                <w:szCs w:val="28"/>
              </w:rPr>
            </w:pPr>
            <w:r>
              <w:rPr>
                <w:rFonts w:ascii="標楷體" w:eastAsia="標楷體" w:hAnsi="標楷體" w:cs="Times New Roman" w:hint="eastAsia"/>
                <w:sz w:val="28"/>
                <w:szCs w:val="28"/>
              </w:rPr>
              <w:t>3</w:t>
            </w:r>
          </w:p>
        </w:tc>
        <w:tc>
          <w:tcPr>
            <w:tcW w:w="2692" w:type="dxa"/>
          </w:tcPr>
          <w:p w:rsidR="00CA05F2" w:rsidRPr="00CA05F2" w:rsidRDefault="00CA05F2" w:rsidP="00CA05F2">
            <w:pPr>
              <w:snapToGrid w:val="0"/>
              <w:spacing w:line="400" w:lineRule="exact"/>
              <w:jc w:val="both"/>
              <w:rPr>
                <w:rFonts w:ascii="標楷體" w:eastAsia="標楷體" w:hAnsi="標楷體" w:cs="Times New Roman" w:hint="eastAsia"/>
                <w:sz w:val="28"/>
                <w:szCs w:val="28"/>
              </w:rPr>
            </w:pPr>
            <w:r w:rsidRPr="002F6672">
              <w:rPr>
                <w:rFonts w:ascii="Arial Unicode MS" w:eastAsia="標楷體" w:hAnsi="Arial Unicode MS" w:cs="Arial Unicode MS" w:hint="eastAsia"/>
                <w:color w:val="000000"/>
                <w:sz w:val="28"/>
                <w:szCs w:val="28"/>
                <w:u w:color="000000"/>
                <w:bdr w:val="nil"/>
              </w:rPr>
              <w:t>教務處選課系統似乎還沒有雙語化，國際學生選課目前還是</w:t>
            </w:r>
            <w:proofErr w:type="gramStart"/>
            <w:r w:rsidRPr="002F6672">
              <w:rPr>
                <w:rFonts w:ascii="Arial Unicode MS" w:eastAsia="標楷體" w:hAnsi="Arial Unicode MS" w:cs="Arial Unicode MS" w:hint="eastAsia"/>
                <w:color w:val="000000"/>
                <w:sz w:val="28"/>
                <w:szCs w:val="28"/>
                <w:u w:color="000000"/>
                <w:bdr w:val="nil"/>
              </w:rPr>
              <w:t>依靠學伴或是</w:t>
            </w:r>
            <w:proofErr w:type="gramEnd"/>
            <w:r w:rsidRPr="002F6672">
              <w:rPr>
                <w:rFonts w:ascii="Arial Unicode MS" w:eastAsia="標楷體" w:hAnsi="Arial Unicode MS" w:cs="Arial Unicode MS" w:hint="eastAsia"/>
                <w:color w:val="000000"/>
                <w:sz w:val="28"/>
                <w:szCs w:val="28"/>
                <w:u w:color="000000"/>
                <w:bdr w:val="nil"/>
              </w:rPr>
              <w:t>輔導組的幫忙</w:t>
            </w:r>
            <w:r w:rsidRPr="002F6672">
              <w:rPr>
                <w:rFonts w:ascii="標楷體" w:eastAsia="Times New Roman" w:hAnsi="Arial Unicode MS" w:cs="Arial Unicode MS"/>
                <w:color w:val="000000"/>
                <w:sz w:val="28"/>
                <w:szCs w:val="28"/>
                <w:u w:color="000000"/>
                <w:bdr w:val="nil"/>
              </w:rPr>
              <w:t>.</w:t>
            </w:r>
            <w:r w:rsidRPr="002F6672">
              <w:rPr>
                <w:rFonts w:ascii="Arial Unicode MS" w:eastAsia="標楷體" w:hAnsi="Arial Unicode MS" w:cs="Arial Unicode MS" w:hint="eastAsia"/>
                <w:color w:val="000000"/>
                <w:sz w:val="28"/>
                <w:szCs w:val="28"/>
                <w:u w:color="000000"/>
                <w:bdr w:val="nil"/>
              </w:rPr>
              <w:t>學校行政支援似乎作業還是緩慢</w:t>
            </w:r>
            <w:r w:rsidRPr="002F6672">
              <w:rPr>
                <w:rFonts w:ascii="標楷體" w:eastAsia="Times New Roman" w:hAnsi="Arial Unicode MS" w:cs="Arial Unicode MS"/>
                <w:color w:val="000000"/>
                <w:sz w:val="28"/>
                <w:szCs w:val="28"/>
                <w:u w:color="000000"/>
                <w:bdr w:val="nil"/>
              </w:rPr>
              <w:t>.</w:t>
            </w:r>
            <w:r w:rsidRPr="002F6672">
              <w:rPr>
                <w:rFonts w:ascii="Arial Unicode MS" w:eastAsia="標楷體" w:hAnsi="Arial Unicode MS" w:cs="Arial Unicode MS" w:hint="eastAsia"/>
                <w:color w:val="000000"/>
                <w:sz w:val="28"/>
                <w:szCs w:val="28"/>
                <w:u w:color="000000"/>
                <w:bdr w:val="nil"/>
              </w:rPr>
              <w:t>應該盡速讓所有與學學生有關的行政系統網頁能有英語介紹。</w:t>
            </w:r>
            <w:bookmarkStart w:id="0" w:name="_GoBack"/>
            <w:bookmarkEnd w:id="0"/>
          </w:p>
        </w:tc>
        <w:tc>
          <w:tcPr>
            <w:tcW w:w="3319" w:type="dxa"/>
          </w:tcPr>
          <w:p w:rsidR="00CA05F2" w:rsidRPr="00B87F54" w:rsidRDefault="00CA05F2" w:rsidP="0097214C">
            <w:pPr>
              <w:spacing w:line="500" w:lineRule="exact"/>
              <w:jc w:val="both"/>
              <w:rPr>
                <w:rFonts w:ascii="標楷體" w:eastAsia="標楷體" w:hAnsi="標楷體" w:cs="Times New Roman"/>
                <w:sz w:val="28"/>
                <w:szCs w:val="28"/>
              </w:rPr>
            </w:pPr>
          </w:p>
        </w:tc>
        <w:tc>
          <w:tcPr>
            <w:tcW w:w="2820" w:type="dxa"/>
          </w:tcPr>
          <w:p w:rsidR="00CA05F2" w:rsidRPr="00B87F54" w:rsidRDefault="00CA05F2" w:rsidP="0097214C">
            <w:pPr>
              <w:spacing w:line="500" w:lineRule="exact"/>
              <w:jc w:val="both"/>
              <w:rPr>
                <w:rFonts w:ascii="標楷體" w:eastAsia="標楷體" w:hAnsi="標楷體" w:cs="Times New Roman"/>
                <w:sz w:val="28"/>
                <w:szCs w:val="28"/>
              </w:rPr>
            </w:pPr>
          </w:p>
        </w:tc>
      </w:tr>
    </w:tbl>
    <w:p w:rsidR="00B87F54" w:rsidRPr="00B87F54" w:rsidRDefault="00B87F54" w:rsidP="00B87F54">
      <w:pPr>
        <w:adjustRightInd w:val="0"/>
        <w:snapToGrid w:val="0"/>
        <w:spacing w:line="320" w:lineRule="exact"/>
        <w:jc w:val="both"/>
        <w:rPr>
          <w:rFonts w:ascii="標楷體" w:eastAsia="標楷體" w:hAnsi="標楷體" w:cs="Times New Roman"/>
          <w:szCs w:val="24"/>
        </w:rPr>
      </w:pPr>
      <w:proofErr w:type="gramStart"/>
      <w:r w:rsidRPr="00B87F54">
        <w:rPr>
          <w:rFonts w:ascii="標楷體" w:eastAsia="標楷體" w:hAnsi="標楷體" w:cs="Times New Roman" w:hint="eastAsia"/>
          <w:szCs w:val="24"/>
        </w:rPr>
        <w:t>註</w:t>
      </w:r>
      <w:proofErr w:type="gramEnd"/>
      <w:r w:rsidRPr="00B87F54">
        <w:rPr>
          <w:rFonts w:ascii="標楷體" w:eastAsia="標楷體" w:hAnsi="標楷體" w:cs="Times New Roman" w:hint="eastAsia"/>
          <w:szCs w:val="24"/>
        </w:rPr>
        <w:t>：</w:t>
      </w:r>
    </w:p>
    <w:p w:rsidR="00B87F54" w:rsidRPr="00B87F54" w:rsidRDefault="00B87F54" w:rsidP="00B87F54">
      <w:pPr>
        <w:adjustRightInd w:val="0"/>
        <w:snapToGrid w:val="0"/>
        <w:spacing w:line="300" w:lineRule="exact"/>
        <w:ind w:leftChars="50" w:left="404" w:hanging="284"/>
        <w:jc w:val="both"/>
        <w:rPr>
          <w:rFonts w:ascii="標楷體" w:eastAsia="標楷體" w:hAnsi="標楷體" w:cs="Times New Roman"/>
          <w:szCs w:val="24"/>
        </w:rPr>
      </w:pPr>
      <w:r w:rsidRPr="00B87F54">
        <w:rPr>
          <w:rFonts w:ascii="標楷體" w:eastAsia="標楷體" w:hAnsi="標楷體" w:cs="Times New Roman" w:hint="eastAsia"/>
          <w:szCs w:val="24"/>
        </w:rPr>
        <w:t>1.機關於追蹤期間內若具備下列任</w:t>
      </w:r>
      <w:proofErr w:type="gramStart"/>
      <w:r w:rsidRPr="00B87F54">
        <w:rPr>
          <w:rFonts w:ascii="標楷體" w:eastAsia="標楷體" w:hAnsi="標楷體" w:cs="Times New Roman" w:hint="eastAsia"/>
          <w:szCs w:val="24"/>
        </w:rPr>
        <w:t>一</w:t>
      </w:r>
      <w:proofErr w:type="gramEnd"/>
      <w:r w:rsidRPr="00B87F54">
        <w:rPr>
          <w:rFonts w:ascii="標楷體" w:eastAsia="標楷體" w:hAnsi="標楷體" w:cs="Times New Roman" w:hint="eastAsia"/>
          <w:szCs w:val="24"/>
        </w:rPr>
        <w:t>情況者，</w:t>
      </w:r>
      <w:proofErr w:type="gramStart"/>
      <w:r w:rsidRPr="00B87F54">
        <w:rPr>
          <w:rFonts w:ascii="標楷體" w:eastAsia="標楷體" w:hAnsi="標楷體" w:cs="Times New Roman" w:hint="eastAsia"/>
          <w:szCs w:val="24"/>
        </w:rPr>
        <w:t>得免列示</w:t>
      </w:r>
      <w:proofErr w:type="gramEnd"/>
      <w:r w:rsidRPr="00B87F54">
        <w:rPr>
          <w:rFonts w:ascii="標楷體" w:eastAsia="標楷體" w:hAnsi="標楷體" w:cs="Times New Roman" w:hint="eastAsia"/>
          <w:szCs w:val="24"/>
        </w:rPr>
        <w:t>「本次新增之建議」項目：</w:t>
      </w:r>
    </w:p>
    <w:p w:rsidR="00B87F54" w:rsidRPr="00B87F54" w:rsidRDefault="00B87F54" w:rsidP="00B87F54">
      <w:pPr>
        <w:adjustRightInd w:val="0"/>
        <w:snapToGrid w:val="0"/>
        <w:spacing w:line="240" w:lineRule="atLeast"/>
        <w:ind w:leftChars="150" w:left="720" w:hangingChars="150" w:hanging="360"/>
        <w:rPr>
          <w:rFonts w:ascii="標楷體" w:eastAsia="標楷體" w:hAnsi="標楷體" w:cs="Times New Roman"/>
          <w:szCs w:val="24"/>
        </w:rPr>
      </w:pPr>
      <w:r w:rsidRPr="00B87F54">
        <w:rPr>
          <w:rFonts w:ascii="標楷體" w:eastAsia="標楷體" w:hAnsi="標楷體" w:cs="Times New Roman" w:hint="eastAsia"/>
          <w:szCs w:val="24"/>
        </w:rPr>
        <w:t>(1)尚未辦理自行評估及內部稽核，且稽核評估職能單位尚未辦理稽核或評估者。</w:t>
      </w:r>
    </w:p>
    <w:p w:rsidR="00B87F54" w:rsidRPr="00B87F54" w:rsidRDefault="00B87F54" w:rsidP="00B87F54">
      <w:pPr>
        <w:adjustRightInd w:val="0"/>
        <w:snapToGrid w:val="0"/>
        <w:spacing w:line="240" w:lineRule="atLeast"/>
        <w:ind w:leftChars="150" w:left="720" w:hangingChars="150" w:hanging="360"/>
        <w:rPr>
          <w:rFonts w:ascii="標楷體" w:eastAsia="標楷體" w:hAnsi="標楷體" w:cs="Times New Roman"/>
          <w:szCs w:val="24"/>
        </w:rPr>
      </w:pPr>
      <w:r w:rsidRPr="00B87F54">
        <w:rPr>
          <w:rFonts w:ascii="標楷體" w:eastAsia="標楷體" w:hAnsi="標楷體" w:cs="Times New Roman" w:hint="eastAsia"/>
          <w:szCs w:val="24"/>
        </w:rPr>
        <w:t>(2)前項監督作業執行結果，無新增之具體興革建議者。</w:t>
      </w:r>
    </w:p>
    <w:p w:rsidR="00B87F54" w:rsidRPr="00B87F54" w:rsidRDefault="00B87F54" w:rsidP="00B87F54">
      <w:pPr>
        <w:adjustRightInd w:val="0"/>
        <w:snapToGrid w:val="0"/>
        <w:spacing w:line="300" w:lineRule="exact"/>
        <w:ind w:leftChars="50" w:left="404" w:hanging="284"/>
        <w:jc w:val="both"/>
        <w:rPr>
          <w:rFonts w:ascii="標楷體" w:eastAsia="標楷體" w:hAnsi="標楷體" w:cs="Times New Roman"/>
          <w:szCs w:val="24"/>
        </w:rPr>
      </w:pPr>
      <w:r w:rsidRPr="00B87F54">
        <w:rPr>
          <w:rFonts w:ascii="標楷體" w:eastAsia="標楷體" w:hAnsi="標楷體" w:cs="Times New Roman" w:hint="eastAsia"/>
          <w:szCs w:val="24"/>
        </w:rPr>
        <w:t>2.機關於自行評估結果或內部稽核報告所列具體興革建議，如與稽核評估職能單位等所提建議重複時，得擇一填列並附註說明。</w:t>
      </w:r>
    </w:p>
    <w:p w:rsidR="0079459A" w:rsidRPr="00B87F54" w:rsidRDefault="0079459A"/>
    <w:sectPr w:rsidR="0079459A" w:rsidRPr="00B87F54" w:rsidSect="00BB5040">
      <w:footerReference w:type="even" r:id="rId8"/>
      <w:footerReference w:type="default" r:id="rId9"/>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5A0" w:rsidRDefault="004935A0" w:rsidP="009F1065">
      <w:r>
        <w:separator/>
      </w:r>
    </w:p>
  </w:endnote>
  <w:endnote w:type="continuationSeparator" w:id="0">
    <w:p w:rsidR="004935A0" w:rsidRDefault="004935A0" w:rsidP="009F1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5F9" w:rsidRDefault="00241D09" w:rsidP="00B51D4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55F9" w:rsidRDefault="004935A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5F9" w:rsidRDefault="00241D09" w:rsidP="00B51D4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A05F2">
      <w:rPr>
        <w:rStyle w:val="a5"/>
        <w:noProof/>
      </w:rPr>
      <w:t>2</w:t>
    </w:r>
    <w:r>
      <w:rPr>
        <w:rStyle w:val="a5"/>
      </w:rPr>
      <w:fldChar w:fldCharType="end"/>
    </w:r>
  </w:p>
  <w:p w:rsidR="005355F9" w:rsidRDefault="004935A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5A0" w:rsidRDefault="004935A0" w:rsidP="009F1065">
      <w:r>
        <w:separator/>
      </w:r>
    </w:p>
  </w:footnote>
  <w:footnote w:type="continuationSeparator" w:id="0">
    <w:p w:rsidR="004935A0" w:rsidRDefault="004935A0" w:rsidP="009F10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A41D4"/>
    <w:multiLevelType w:val="hybridMultilevel"/>
    <w:tmpl w:val="4F5ABDFA"/>
    <w:lvl w:ilvl="0" w:tplc="3D30CD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ABD1B4D"/>
    <w:multiLevelType w:val="hybridMultilevel"/>
    <w:tmpl w:val="C3901D3C"/>
    <w:lvl w:ilvl="0" w:tplc="58FAFD2A">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
    <w:nsid w:val="1332266B"/>
    <w:multiLevelType w:val="hybridMultilevel"/>
    <w:tmpl w:val="85F21598"/>
    <w:lvl w:ilvl="0" w:tplc="D25CB062">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B5E2356"/>
    <w:multiLevelType w:val="hybridMultilevel"/>
    <w:tmpl w:val="4E36C742"/>
    <w:lvl w:ilvl="0" w:tplc="74E4D9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E391B91"/>
    <w:multiLevelType w:val="hybridMultilevel"/>
    <w:tmpl w:val="85F21598"/>
    <w:lvl w:ilvl="0" w:tplc="D25CB062">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59F301A"/>
    <w:multiLevelType w:val="hybridMultilevel"/>
    <w:tmpl w:val="4A3404CE"/>
    <w:lvl w:ilvl="0" w:tplc="DFC651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4"/>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54"/>
    <w:rsid w:val="00096CE5"/>
    <w:rsid w:val="0014485B"/>
    <w:rsid w:val="002272DD"/>
    <w:rsid w:val="00241D09"/>
    <w:rsid w:val="002F3D3D"/>
    <w:rsid w:val="004935A0"/>
    <w:rsid w:val="00556836"/>
    <w:rsid w:val="0079459A"/>
    <w:rsid w:val="008D4BF6"/>
    <w:rsid w:val="0097214C"/>
    <w:rsid w:val="009F1065"/>
    <w:rsid w:val="00A227D7"/>
    <w:rsid w:val="00A90658"/>
    <w:rsid w:val="00B87F54"/>
    <w:rsid w:val="00BB7757"/>
    <w:rsid w:val="00CA05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87F54"/>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B87F54"/>
    <w:rPr>
      <w:rFonts w:ascii="Times New Roman" w:eastAsia="新細明體" w:hAnsi="Times New Roman" w:cs="Times New Roman"/>
      <w:sz w:val="20"/>
      <w:szCs w:val="20"/>
    </w:rPr>
  </w:style>
  <w:style w:type="character" w:styleId="a5">
    <w:name w:val="page number"/>
    <w:basedOn w:val="a0"/>
    <w:semiHidden/>
    <w:rsid w:val="00B87F54"/>
  </w:style>
  <w:style w:type="paragraph" w:styleId="a6">
    <w:name w:val="header"/>
    <w:basedOn w:val="a"/>
    <w:link w:val="a7"/>
    <w:uiPriority w:val="99"/>
    <w:unhideWhenUsed/>
    <w:rsid w:val="009F1065"/>
    <w:pPr>
      <w:tabs>
        <w:tab w:val="center" w:pos="4153"/>
        <w:tab w:val="right" w:pos="8306"/>
      </w:tabs>
      <w:snapToGrid w:val="0"/>
    </w:pPr>
    <w:rPr>
      <w:sz w:val="20"/>
      <w:szCs w:val="20"/>
    </w:rPr>
  </w:style>
  <w:style w:type="character" w:customStyle="1" w:styleId="a7">
    <w:name w:val="頁首 字元"/>
    <w:basedOn w:val="a0"/>
    <w:link w:val="a6"/>
    <w:uiPriority w:val="99"/>
    <w:rsid w:val="009F106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87F54"/>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B87F54"/>
    <w:rPr>
      <w:rFonts w:ascii="Times New Roman" w:eastAsia="新細明體" w:hAnsi="Times New Roman" w:cs="Times New Roman"/>
      <w:sz w:val="20"/>
      <w:szCs w:val="20"/>
    </w:rPr>
  </w:style>
  <w:style w:type="character" w:styleId="a5">
    <w:name w:val="page number"/>
    <w:basedOn w:val="a0"/>
    <w:semiHidden/>
    <w:rsid w:val="00B87F54"/>
  </w:style>
  <w:style w:type="paragraph" w:styleId="a6">
    <w:name w:val="header"/>
    <w:basedOn w:val="a"/>
    <w:link w:val="a7"/>
    <w:uiPriority w:val="99"/>
    <w:unhideWhenUsed/>
    <w:rsid w:val="009F1065"/>
    <w:pPr>
      <w:tabs>
        <w:tab w:val="center" w:pos="4153"/>
        <w:tab w:val="right" w:pos="8306"/>
      </w:tabs>
      <w:snapToGrid w:val="0"/>
    </w:pPr>
    <w:rPr>
      <w:sz w:val="20"/>
      <w:szCs w:val="20"/>
    </w:rPr>
  </w:style>
  <w:style w:type="character" w:customStyle="1" w:styleId="a7">
    <w:name w:val="頁首 字元"/>
    <w:basedOn w:val="a0"/>
    <w:link w:val="a6"/>
    <w:uiPriority w:val="99"/>
    <w:rsid w:val="009F106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19</Pages>
  <Words>878</Words>
  <Characters>5008</Characters>
  <Application>Microsoft Office Word</Application>
  <DocSecurity>0</DocSecurity>
  <Lines>41</Lines>
  <Paragraphs>11</Paragraphs>
  <ScaleCrop>false</ScaleCrop>
  <Company/>
  <LinksUpToDate>false</LinksUpToDate>
  <CharactersWithSpaces>5875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cp:revision>
  <dcterms:created xsi:type="dcterms:W3CDTF">2016-12-15T06:37:00Z</dcterms:created>
  <dcterms:modified xsi:type="dcterms:W3CDTF">2016-12-22T02:48:00Z</dcterms:modified>
</cp:coreProperties>
</file>